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22F20" w14:textId="397FDD54" w:rsidR="00CE2F58" w:rsidRDefault="00CE2F58" w:rsidP="00B74CF0">
      <w:pPr>
        <w:spacing w:after="0" w:line="276" w:lineRule="auto"/>
        <w:jc w:val="center"/>
        <w:rPr>
          <w:rFonts w:ascii="Open Sans" w:hAnsi="Open Sans" w:cs="Open Sans"/>
          <w:b/>
          <w:noProof/>
          <w:color w:val="FF0000"/>
          <w:szCs w:val="24"/>
          <w:lang w:eastAsia="et-EE"/>
        </w:rPr>
      </w:pPr>
    </w:p>
    <w:p w14:paraId="341B893C" w14:textId="03F8C38E" w:rsidR="00DE57C3" w:rsidRPr="00C0271E" w:rsidRDefault="00C0271E" w:rsidP="00C0271E">
      <w:pPr>
        <w:spacing w:after="0" w:line="276" w:lineRule="auto"/>
        <w:jc w:val="center"/>
        <w:rPr>
          <w:rFonts w:ascii="Open Sans" w:hAnsi="Open Sans" w:cs="Open Sans"/>
          <w:b/>
          <w:color w:val="D10F33"/>
          <w:szCs w:val="24"/>
        </w:rPr>
      </w:pPr>
      <w:r w:rsidRPr="00C0271E">
        <w:rPr>
          <w:rFonts w:ascii="Open Sans" w:hAnsi="Open Sans" w:cs="Open Sans"/>
          <w:b/>
          <w:color w:val="D10F33"/>
          <w:szCs w:val="24"/>
        </w:rPr>
        <w:t>ESITATAVATE DOKUMENTIDE JA TÕENDITE LOETELU ÜKSIKELAMU KASUTUSTEATISE VÕI KASUTUSLOA KOOSKÕLASTUSE SAAMISEKS</w:t>
      </w:r>
    </w:p>
    <w:p w14:paraId="1F6C8962" w14:textId="77777777" w:rsidR="00D65CE6" w:rsidRPr="007B12A2" w:rsidRDefault="00D65CE6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4592FC79" w14:textId="77777777" w:rsidR="00D65CE6" w:rsidRPr="007B12A2" w:rsidRDefault="00D65CE6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32EC8E9E" w14:textId="77777777" w:rsidR="00D65CE6" w:rsidRPr="007B12A2" w:rsidRDefault="00D65CE6" w:rsidP="001E3A2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Open Sans" w:hAnsi="Open Sans" w:cs="Open Sans"/>
          <w:b/>
          <w:szCs w:val="24"/>
        </w:rPr>
      </w:pPr>
      <w:r w:rsidRPr="007B12A2">
        <w:rPr>
          <w:rFonts w:ascii="Open Sans" w:hAnsi="Open Sans" w:cs="Open Sans"/>
          <w:b/>
          <w:szCs w:val="24"/>
        </w:rPr>
        <w:t>Päästeasutusega kooskõlastatud projekt</w:t>
      </w:r>
    </w:p>
    <w:p w14:paraId="38280303" w14:textId="69FF702C" w:rsidR="00D65CE6" w:rsidRPr="007B12A2" w:rsidRDefault="002228D1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szCs w:val="24"/>
        </w:rPr>
        <w:t>E</w:t>
      </w:r>
      <w:r w:rsidR="00D65CE6" w:rsidRPr="007B12A2">
        <w:rPr>
          <w:rFonts w:ascii="Open Sans" w:hAnsi="Open Sans" w:cs="Open Sans"/>
          <w:szCs w:val="24"/>
        </w:rPr>
        <w:t>hitusloa aluseks olnud ehitusprojekt või viide (ehitusloa menetluse number) selle asukohale ehitisregistris. Enne 2016. a</w:t>
      </w:r>
      <w:r w:rsidR="00CE2E19">
        <w:rPr>
          <w:rFonts w:ascii="Open Sans" w:hAnsi="Open Sans" w:cs="Open Sans"/>
          <w:szCs w:val="24"/>
        </w:rPr>
        <w:t>astat</w:t>
      </w:r>
      <w:r w:rsidR="00D65CE6" w:rsidRPr="007B12A2">
        <w:rPr>
          <w:rFonts w:ascii="Open Sans" w:hAnsi="Open Sans" w:cs="Open Sans"/>
          <w:szCs w:val="24"/>
        </w:rPr>
        <w:t xml:space="preserve"> paberkandjal kooskõlastatud ehitusprojektil peavad olema Päästeameti kooskõlastust tõendavad pitsatid. Päästeameti kooskõlastusega projekti esitamine on vajalik, et tuvastada hoone vastavus vastutava projekteerija poolt eelprojektimahus esitatud tuleohutusnõuetele.   </w:t>
      </w:r>
    </w:p>
    <w:p w14:paraId="72086C18" w14:textId="77777777" w:rsidR="00D65CE6" w:rsidRPr="007B12A2" w:rsidRDefault="00D65CE6" w:rsidP="007B12A2">
      <w:pPr>
        <w:pStyle w:val="ListParagraph"/>
        <w:spacing w:after="0" w:line="276" w:lineRule="auto"/>
        <w:ind w:left="567"/>
        <w:jc w:val="both"/>
        <w:rPr>
          <w:rFonts w:ascii="Open Sans" w:hAnsi="Open Sans" w:cs="Open Sans"/>
          <w:szCs w:val="24"/>
        </w:rPr>
      </w:pPr>
    </w:p>
    <w:p w14:paraId="38BECEE6" w14:textId="77777777" w:rsidR="004A362E" w:rsidRPr="007B12A2" w:rsidRDefault="00D65CE6" w:rsidP="001E3A2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b/>
          <w:szCs w:val="24"/>
        </w:rPr>
        <w:t>T</w:t>
      </w:r>
      <w:r w:rsidR="004A362E" w:rsidRPr="007B12A2">
        <w:rPr>
          <w:rFonts w:ascii="Open Sans" w:hAnsi="Open Sans" w:cs="Open Sans"/>
          <w:b/>
          <w:szCs w:val="24"/>
        </w:rPr>
        <w:t>õendid naaberehitisetele tule leviku takistamise kohta</w:t>
      </w:r>
    </w:p>
    <w:p w14:paraId="0B142539" w14:textId="7FADAB27" w:rsidR="00D65CE6" w:rsidRPr="007B12A2" w:rsidRDefault="00C67938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szCs w:val="24"/>
        </w:rPr>
        <w:t>V</w:t>
      </w:r>
      <w:r w:rsidR="00D65CE6" w:rsidRPr="007B12A2">
        <w:rPr>
          <w:rFonts w:ascii="Open Sans" w:hAnsi="Open Sans" w:cs="Open Sans"/>
          <w:szCs w:val="24"/>
        </w:rPr>
        <w:t>abas vormis kinnitus hoo</w:t>
      </w:r>
      <w:r w:rsidR="004A362E" w:rsidRPr="007B12A2">
        <w:rPr>
          <w:rFonts w:ascii="Open Sans" w:hAnsi="Open Sans" w:cs="Open Sans"/>
          <w:szCs w:val="24"/>
        </w:rPr>
        <w:t xml:space="preserve">ne kauguse kohta naaberhoonetest. Hoonete vaheline </w:t>
      </w:r>
      <w:r w:rsidR="00D65CE6" w:rsidRPr="007B12A2">
        <w:rPr>
          <w:rFonts w:ascii="Open Sans" w:hAnsi="Open Sans" w:cs="Open Sans"/>
          <w:szCs w:val="24"/>
        </w:rPr>
        <w:t xml:space="preserve">kaugus </w:t>
      </w:r>
      <w:r w:rsidR="002D6BA9" w:rsidRPr="007B12A2">
        <w:rPr>
          <w:rFonts w:ascii="Open Sans" w:hAnsi="Open Sans" w:cs="Open Sans"/>
          <w:szCs w:val="24"/>
        </w:rPr>
        <w:t xml:space="preserve">(kuja*) </w:t>
      </w:r>
      <w:r w:rsidR="004A362E" w:rsidRPr="007B12A2">
        <w:rPr>
          <w:rFonts w:ascii="Open Sans" w:hAnsi="Open Sans" w:cs="Open Sans"/>
          <w:szCs w:val="24"/>
        </w:rPr>
        <w:t>peab olema</w:t>
      </w:r>
      <w:r w:rsidR="00D65CE6" w:rsidRPr="007B12A2">
        <w:rPr>
          <w:rFonts w:ascii="Open Sans" w:hAnsi="Open Sans" w:cs="Open Sans"/>
          <w:szCs w:val="24"/>
        </w:rPr>
        <w:t xml:space="preserve"> vähemalt 8 meetrit</w:t>
      </w:r>
      <w:r w:rsidR="009672B0" w:rsidRPr="007B12A2">
        <w:rPr>
          <w:rFonts w:ascii="Open Sans" w:hAnsi="Open Sans" w:cs="Open Sans"/>
          <w:szCs w:val="24"/>
        </w:rPr>
        <w:t xml:space="preserve"> (</w:t>
      </w:r>
      <w:r w:rsidR="001E6676" w:rsidRPr="007B12A2">
        <w:rPr>
          <w:rFonts w:ascii="Open Sans" w:hAnsi="Open Sans" w:cs="Open Sans"/>
          <w:szCs w:val="24"/>
        </w:rPr>
        <w:t xml:space="preserve">vaata joonist </w:t>
      </w:r>
      <w:r w:rsidR="009672B0" w:rsidRPr="007B12A2">
        <w:rPr>
          <w:rFonts w:ascii="Open Sans" w:hAnsi="Open Sans" w:cs="Open Sans"/>
          <w:szCs w:val="24"/>
        </w:rPr>
        <w:t>1)</w:t>
      </w:r>
      <w:r w:rsidR="00D65CE6" w:rsidRPr="007B12A2">
        <w:rPr>
          <w:rFonts w:ascii="Open Sans" w:hAnsi="Open Sans" w:cs="Open Sans"/>
          <w:szCs w:val="24"/>
        </w:rPr>
        <w:t>.</w:t>
      </w:r>
    </w:p>
    <w:p w14:paraId="1EE4C31E" w14:textId="6F61C535" w:rsidR="00D65CE6" w:rsidRPr="007B12A2" w:rsidRDefault="004A362E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szCs w:val="24"/>
        </w:rPr>
        <w:t>Piisava v</w:t>
      </w:r>
      <w:r w:rsidR="00D65CE6" w:rsidRPr="007B12A2">
        <w:rPr>
          <w:rFonts w:ascii="Open Sans" w:hAnsi="Open Sans" w:cs="Open Sans"/>
          <w:szCs w:val="24"/>
        </w:rPr>
        <w:t xml:space="preserve">ahekauguse puudumisel esitada </w:t>
      </w:r>
      <w:r w:rsidR="00707E9D" w:rsidRPr="007B12A2">
        <w:rPr>
          <w:rFonts w:ascii="Open Sans" w:hAnsi="Open Sans" w:cs="Open Sans"/>
          <w:szCs w:val="24"/>
        </w:rPr>
        <w:t xml:space="preserve">tõendid </w:t>
      </w:r>
      <w:r w:rsidR="00D65CE6" w:rsidRPr="007B12A2">
        <w:rPr>
          <w:rFonts w:ascii="Open Sans" w:hAnsi="Open Sans" w:cs="Open Sans"/>
          <w:szCs w:val="24"/>
        </w:rPr>
        <w:t>ehituslik</w:t>
      </w:r>
      <w:r w:rsidR="00707E9D" w:rsidRPr="007B12A2">
        <w:rPr>
          <w:rFonts w:ascii="Open Sans" w:hAnsi="Open Sans" w:cs="Open Sans"/>
          <w:szCs w:val="24"/>
        </w:rPr>
        <w:t>u</w:t>
      </w:r>
      <w:r w:rsidR="00D65CE6" w:rsidRPr="007B12A2">
        <w:rPr>
          <w:rFonts w:ascii="Open Sans" w:hAnsi="Open Sans" w:cs="Open Sans"/>
          <w:szCs w:val="24"/>
        </w:rPr>
        <w:t xml:space="preserve"> lahendus</w:t>
      </w:r>
      <w:r w:rsidR="00707E9D" w:rsidRPr="007B12A2">
        <w:rPr>
          <w:rFonts w:ascii="Open Sans" w:hAnsi="Open Sans" w:cs="Open Sans"/>
          <w:szCs w:val="24"/>
        </w:rPr>
        <w:t>e kohta</w:t>
      </w:r>
      <w:r w:rsidR="00D65CE6" w:rsidRPr="007B12A2">
        <w:rPr>
          <w:rFonts w:ascii="Open Sans" w:hAnsi="Open Sans" w:cs="Open Sans"/>
          <w:szCs w:val="24"/>
        </w:rPr>
        <w:t xml:space="preserve">, </w:t>
      </w:r>
      <w:r w:rsidRPr="007B12A2">
        <w:rPr>
          <w:rFonts w:ascii="Open Sans" w:hAnsi="Open Sans" w:cs="Open Sans"/>
          <w:szCs w:val="24"/>
        </w:rPr>
        <w:t xml:space="preserve">kuidas tule levik </w:t>
      </w:r>
      <w:r w:rsidR="00A2276E" w:rsidRPr="007B12A2">
        <w:rPr>
          <w:rFonts w:ascii="Open Sans" w:hAnsi="Open Sans" w:cs="Open Sans"/>
          <w:szCs w:val="24"/>
        </w:rPr>
        <w:t>takistatakse</w:t>
      </w:r>
      <w:r w:rsidR="00D65CE6" w:rsidRPr="007B12A2">
        <w:rPr>
          <w:rFonts w:ascii="Open Sans" w:hAnsi="Open Sans" w:cs="Open Sans"/>
          <w:szCs w:val="24"/>
        </w:rPr>
        <w:t>:</w:t>
      </w:r>
    </w:p>
    <w:p w14:paraId="491E0D58" w14:textId="5063DD86" w:rsidR="00D65CE6" w:rsidRPr="007B12A2" w:rsidRDefault="00D65CE6" w:rsidP="001E3A2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szCs w:val="24"/>
        </w:rPr>
        <w:t xml:space="preserve">tulemüüriga vastavalt kooskõlastatud </w:t>
      </w:r>
      <w:r w:rsidR="00A2276E" w:rsidRPr="007B12A2">
        <w:rPr>
          <w:rFonts w:ascii="Open Sans" w:hAnsi="Open Sans" w:cs="Open Sans"/>
          <w:szCs w:val="24"/>
        </w:rPr>
        <w:t>ehitus</w:t>
      </w:r>
      <w:r w:rsidRPr="007B12A2">
        <w:rPr>
          <w:rFonts w:ascii="Open Sans" w:hAnsi="Open Sans" w:cs="Open Sans"/>
          <w:szCs w:val="24"/>
        </w:rPr>
        <w:t>projektile;</w:t>
      </w:r>
    </w:p>
    <w:p w14:paraId="20F2D2B2" w14:textId="03844415" w:rsidR="00D65CE6" w:rsidRPr="007B12A2" w:rsidRDefault="00D65CE6" w:rsidP="001E3A2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szCs w:val="24"/>
        </w:rPr>
        <w:t xml:space="preserve">tuletõkkeseinaga vastavalt kooskõlastatud </w:t>
      </w:r>
      <w:r w:rsidR="00A2276E" w:rsidRPr="007B12A2">
        <w:rPr>
          <w:rFonts w:ascii="Open Sans" w:hAnsi="Open Sans" w:cs="Open Sans"/>
          <w:szCs w:val="24"/>
        </w:rPr>
        <w:t>ehitus</w:t>
      </w:r>
      <w:r w:rsidRPr="007B12A2">
        <w:rPr>
          <w:rFonts w:ascii="Open Sans" w:hAnsi="Open Sans" w:cs="Open Sans"/>
          <w:szCs w:val="24"/>
        </w:rPr>
        <w:t>projektile;</w:t>
      </w:r>
    </w:p>
    <w:p w14:paraId="1E89B575" w14:textId="5EDAA001" w:rsidR="00D65CE6" w:rsidRPr="007B12A2" w:rsidRDefault="00D65CE6" w:rsidP="001E3A2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  <w:i/>
          <w:szCs w:val="24"/>
        </w:rPr>
      </w:pPr>
      <w:r w:rsidRPr="007B12A2">
        <w:rPr>
          <w:rFonts w:ascii="Open Sans" w:hAnsi="Open Sans" w:cs="Open Sans"/>
          <w:szCs w:val="24"/>
        </w:rPr>
        <w:t>muu</w:t>
      </w:r>
      <w:r w:rsidR="00A2276E" w:rsidRPr="007B12A2">
        <w:rPr>
          <w:rFonts w:ascii="Open Sans" w:hAnsi="Open Sans" w:cs="Open Sans"/>
          <w:szCs w:val="24"/>
        </w:rPr>
        <w:t>d</w:t>
      </w:r>
      <w:r w:rsidRPr="007B12A2">
        <w:rPr>
          <w:rFonts w:ascii="Open Sans" w:hAnsi="Open Sans" w:cs="Open Sans"/>
          <w:szCs w:val="24"/>
        </w:rPr>
        <w:t xml:space="preserve"> lahenduse</w:t>
      </w:r>
      <w:r w:rsidR="00A2276E" w:rsidRPr="007B12A2">
        <w:rPr>
          <w:rFonts w:ascii="Open Sans" w:hAnsi="Open Sans" w:cs="Open Sans"/>
          <w:szCs w:val="24"/>
        </w:rPr>
        <w:t>d</w:t>
      </w:r>
      <w:r w:rsidRPr="007B12A2">
        <w:rPr>
          <w:rFonts w:ascii="Open Sans" w:hAnsi="Open Sans" w:cs="Open Sans"/>
          <w:szCs w:val="24"/>
        </w:rPr>
        <w:t xml:space="preserve"> vastavalt kooskõlastatud </w:t>
      </w:r>
      <w:r w:rsidR="00A2276E" w:rsidRPr="007B12A2">
        <w:rPr>
          <w:rFonts w:ascii="Open Sans" w:hAnsi="Open Sans" w:cs="Open Sans"/>
          <w:szCs w:val="24"/>
        </w:rPr>
        <w:t>ehitus</w:t>
      </w:r>
      <w:r w:rsidRPr="007B12A2">
        <w:rPr>
          <w:rFonts w:ascii="Open Sans" w:hAnsi="Open Sans" w:cs="Open Sans"/>
          <w:szCs w:val="24"/>
        </w:rPr>
        <w:t>projektile.</w:t>
      </w:r>
    </w:p>
    <w:p w14:paraId="24030539" w14:textId="77777777" w:rsidR="006D2029" w:rsidRPr="007B12A2" w:rsidRDefault="006D2029" w:rsidP="007B12A2">
      <w:pPr>
        <w:spacing w:after="0" w:line="276" w:lineRule="auto"/>
        <w:jc w:val="both"/>
        <w:rPr>
          <w:rFonts w:ascii="Open Sans" w:hAnsi="Open Sans" w:cs="Open Sans"/>
          <w:i/>
          <w:szCs w:val="24"/>
        </w:rPr>
      </w:pPr>
    </w:p>
    <w:p w14:paraId="436492FA" w14:textId="77777777" w:rsidR="001E6676" w:rsidRPr="007B12A2" w:rsidRDefault="002D6BA9" w:rsidP="007B12A2">
      <w:pPr>
        <w:spacing w:after="0" w:line="276" w:lineRule="auto"/>
        <w:rPr>
          <w:rFonts w:ascii="Open Sans" w:hAnsi="Open Sans" w:cs="Open Sans"/>
          <w:sz w:val="20"/>
          <w:szCs w:val="24"/>
        </w:rPr>
      </w:pPr>
      <w:r w:rsidRPr="007B12A2">
        <w:rPr>
          <w:rFonts w:ascii="Open Sans" w:hAnsi="Open Sans" w:cs="Open Sans"/>
          <w:sz w:val="20"/>
          <w:szCs w:val="24"/>
        </w:rPr>
        <w:t>Joonis 1</w:t>
      </w:r>
    </w:p>
    <w:p w14:paraId="63038ECF" w14:textId="40008293" w:rsidR="002D6BA9" w:rsidRPr="007B12A2" w:rsidRDefault="001E6676" w:rsidP="007B12A2">
      <w:pPr>
        <w:spacing w:after="0" w:line="276" w:lineRule="auto"/>
        <w:rPr>
          <w:rFonts w:ascii="Open Sans" w:hAnsi="Open Sans" w:cs="Open Sans"/>
          <w:i/>
          <w:sz w:val="20"/>
          <w:szCs w:val="24"/>
        </w:rPr>
      </w:pPr>
      <w:r w:rsidRPr="007B12A2">
        <w:rPr>
          <w:rFonts w:ascii="Open Sans" w:hAnsi="Open Sans" w:cs="Open Sans"/>
          <w:i/>
          <w:sz w:val="20"/>
          <w:szCs w:val="24"/>
        </w:rPr>
        <w:t>H</w:t>
      </w:r>
      <w:r w:rsidR="002D6BA9" w:rsidRPr="007B12A2">
        <w:rPr>
          <w:rFonts w:ascii="Open Sans" w:hAnsi="Open Sans" w:cs="Open Sans"/>
          <w:i/>
          <w:sz w:val="20"/>
          <w:szCs w:val="24"/>
        </w:rPr>
        <w:t>oonete vaheline ohutu vahekaugus</w:t>
      </w:r>
    </w:p>
    <w:p w14:paraId="4FE36DD6" w14:textId="77777777" w:rsidR="002D6BA9" w:rsidRPr="007B12A2" w:rsidRDefault="002D6BA9" w:rsidP="00136758">
      <w:pPr>
        <w:spacing w:after="0" w:line="276" w:lineRule="auto"/>
        <w:jc w:val="center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noProof/>
          <w:szCs w:val="24"/>
          <w:lang w:eastAsia="et-EE"/>
        </w:rPr>
        <w:drawing>
          <wp:inline distT="0" distB="0" distL="0" distR="0" wp14:anchorId="62F978E4" wp14:editId="179FADFA">
            <wp:extent cx="3849662" cy="212979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2756" cy="213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5DAE6" w14:textId="77777777" w:rsidR="00700619" w:rsidRPr="007B12A2" w:rsidRDefault="00700619" w:rsidP="007B12A2">
      <w:pPr>
        <w:spacing w:after="0" w:line="276" w:lineRule="auto"/>
        <w:jc w:val="both"/>
        <w:rPr>
          <w:rFonts w:ascii="Open Sans" w:hAnsi="Open Sans" w:cs="Open Sans"/>
          <w:i/>
          <w:szCs w:val="24"/>
        </w:rPr>
      </w:pPr>
    </w:p>
    <w:p w14:paraId="664945CA" w14:textId="3AAE23F2" w:rsidR="00700619" w:rsidRPr="007B12A2" w:rsidRDefault="00700619" w:rsidP="007B12A2">
      <w:pPr>
        <w:spacing w:after="0" w:line="276" w:lineRule="auto"/>
        <w:jc w:val="both"/>
        <w:rPr>
          <w:rFonts w:ascii="Open Sans" w:hAnsi="Open Sans" w:cs="Open Sans"/>
          <w:i/>
          <w:szCs w:val="24"/>
        </w:rPr>
      </w:pPr>
      <w:r w:rsidRPr="007B12A2">
        <w:rPr>
          <w:rFonts w:ascii="Open Sans" w:hAnsi="Open Sans" w:cs="Open Sans"/>
          <w:i/>
          <w:szCs w:val="24"/>
        </w:rPr>
        <w:t>*Kuja on ehitiste väikseim lubatud vahekaugus. Hoonetevahelist kuja mõõdetakse üldjuhul välisseinast. Kui välisseinast on üle poole meetri pikkuseid eenduvaid põlevmaterjalist osi (räästas, terrass, mis on kõrgem kui 1 m või varjualune), mõõdetakse kuja selle osa välisservast.</w:t>
      </w:r>
    </w:p>
    <w:p w14:paraId="23FC751E" w14:textId="4755AE67" w:rsidR="00CE2F58" w:rsidRDefault="00CE2F58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3D108ADF" w14:textId="358BEC8E" w:rsidR="00CE2E19" w:rsidRPr="007B12A2" w:rsidRDefault="006800BB" w:rsidP="006800BB">
      <w:pPr>
        <w:tabs>
          <w:tab w:val="left" w:pos="8030"/>
        </w:tabs>
        <w:spacing w:after="0" w:line="276" w:lineRule="auto"/>
        <w:jc w:val="both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ab/>
      </w:r>
    </w:p>
    <w:p w14:paraId="388A5F35" w14:textId="2B69AFFD" w:rsidR="00D65CE6" w:rsidRPr="007B12A2" w:rsidRDefault="002D6BA9" w:rsidP="001E3A2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b/>
          <w:szCs w:val="24"/>
        </w:rPr>
        <w:lastRenderedPageBreak/>
        <w:t>H</w:t>
      </w:r>
      <w:r w:rsidR="00D65CE6" w:rsidRPr="007B12A2">
        <w:rPr>
          <w:rFonts w:ascii="Open Sans" w:hAnsi="Open Sans" w:cs="Open Sans"/>
          <w:b/>
          <w:szCs w:val="24"/>
        </w:rPr>
        <w:t xml:space="preserve">oonete paiknemisi </w:t>
      </w:r>
      <w:r w:rsidR="00D65CE6" w:rsidRPr="007B12A2">
        <w:rPr>
          <w:rFonts w:ascii="Open Sans" w:hAnsi="Open Sans" w:cs="Open Sans"/>
          <w:szCs w:val="24"/>
        </w:rPr>
        <w:t>tõendav maa-ala</w:t>
      </w:r>
      <w:r w:rsidR="006B6E99" w:rsidRPr="007B12A2">
        <w:rPr>
          <w:rFonts w:ascii="Open Sans" w:hAnsi="Open Sans" w:cs="Open Sans"/>
          <w:szCs w:val="24"/>
        </w:rPr>
        <w:t xml:space="preserve"> </w:t>
      </w:r>
      <w:r w:rsidR="00D65CE6" w:rsidRPr="007B12A2">
        <w:rPr>
          <w:rFonts w:ascii="Open Sans" w:hAnsi="Open Sans" w:cs="Open Sans"/>
          <w:szCs w:val="24"/>
        </w:rPr>
        <w:t>plaan, asendiplaan, paiknemisskeem.</w:t>
      </w:r>
    </w:p>
    <w:p w14:paraId="698D6430" w14:textId="0EE66BDA" w:rsidR="00D65CE6" w:rsidRPr="007B12A2" w:rsidRDefault="00D65CE6" w:rsidP="001E3A2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b/>
          <w:szCs w:val="24"/>
        </w:rPr>
        <w:t>Tulemüür</w:t>
      </w:r>
      <w:r w:rsidR="00E71641" w:rsidRPr="007B12A2">
        <w:rPr>
          <w:rFonts w:ascii="Open Sans" w:hAnsi="Open Sans" w:cs="Open Sans"/>
          <w:b/>
          <w:szCs w:val="24"/>
        </w:rPr>
        <w:t>i</w:t>
      </w:r>
      <w:r w:rsidRPr="007B12A2">
        <w:rPr>
          <w:rFonts w:ascii="Open Sans" w:hAnsi="Open Sans" w:cs="Open Sans"/>
          <w:b/>
          <w:szCs w:val="24"/>
        </w:rPr>
        <w:t xml:space="preserve"> teostusjoonis</w:t>
      </w:r>
      <w:r w:rsidRPr="007B12A2">
        <w:rPr>
          <w:rFonts w:ascii="Open Sans" w:hAnsi="Open Sans" w:cs="Open Sans"/>
          <w:szCs w:val="24"/>
        </w:rPr>
        <w:t>, millel on ära toodud kasutatud materjalid ja fotod</w:t>
      </w:r>
      <w:r w:rsidR="009672B0" w:rsidRPr="007B12A2">
        <w:rPr>
          <w:rFonts w:ascii="Open Sans" w:hAnsi="Open Sans" w:cs="Open Sans"/>
          <w:szCs w:val="24"/>
        </w:rPr>
        <w:t xml:space="preserve"> (</w:t>
      </w:r>
      <w:r w:rsidR="001E6676" w:rsidRPr="007B12A2">
        <w:rPr>
          <w:rFonts w:ascii="Open Sans" w:hAnsi="Open Sans" w:cs="Open Sans"/>
          <w:szCs w:val="24"/>
        </w:rPr>
        <w:t xml:space="preserve">vaata joonist </w:t>
      </w:r>
      <w:r w:rsidR="00D02DBB" w:rsidRPr="007B12A2">
        <w:rPr>
          <w:rFonts w:ascii="Open Sans" w:hAnsi="Open Sans" w:cs="Open Sans"/>
          <w:szCs w:val="24"/>
        </w:rPr>
        <w:t>2</w:t>
      </w:r>
      <w:r w:rsidR="009672B0" w:rsidRPr="007B12A2">
        <w:rPr>
          <w:rFonts w:ascii="Open Sans" w:hAnsi="Open Sans" w:cs="Open Sans"/>
          <w:szCs w:val="24"/>
        </w:rPr>
        <w:t>)</w:t>
      </w:r>
      <w:r w:rsidRPr="007B12A2">
        <w:rPr>
          <w:rFonts w:ascii="Open Sans" w:hAnsi="Open Sans" w:cs="Open Sans"/>
          <w:szCs w:val="24"/>
        </w:rPr>
        <w:t>.</w:t>
      </w:r>
    </w:p>
    <w:p w14:paraId="0DD1D9BD" w14:textId="54880B6E" w:rsidR="00DD4A49" w:rsidRPr="007B12A2" w:rsidRDefault="00DD4A49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7AD5D584" w14:textId="77777777" w:rsidR="00CE2E19" w:rsidRDefault="00CE2E19" w:rsidP="00CE2E19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</w:p>
    <w:p w14:paraId="090F85FC" w14:textId="5181C7AB" w:rsidR="001E6676" w:rsidRPr="007B12A2" w:rsidRDefault="00DD4A49" w:rsidP="00CE2E19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  <w:r w:rsidRPr="007B12A2">
        <w:rPr>
          <w:rFonts w:ascii="Open Sans" w:hAnsi="Open Sans" w:cs="Open Sans"/>
          <w:sz w:val="20"/>
          <w:szCs w:val="24"/>
        </w:rPr>
        <w:t>Jo</w:t>
      </w:r>
      <w:r w:rsidR="00D02DBB" w:rsidRPr="007B12A2">
        <w:rPr>
          <w:rFonts w:ascii="Open Sans" w:hAnsi="Open Sans" w:cs="Open Sans"/>
          <w:sz w:val="20"/>
          <w:szCs w:val="24"/>
        </w:rPr>
        <w:t>onis 2</w:t>
      </w:r>
    </w:p>
    <w:p w14:paraId="61E8A2F5" w14:textId="5225A3F3" w:rsidR="00DD4A49" w:rsidRPr="007B12A2" w:rsidRDefault="009672B0" w:rsidP="00CE2E19">
      <w:pPr>
        <w:spacing w:after="0" w:line="276" w:lineRule="auto"/>
        <w:jc w:val="both"/>
        <w:rPr>
          <w:rFonts w:ascii="Open Sans" w:hAnsi="Open Sans" w:cs="Open Sans"/>
          <w:i/>
          <w:sz w:val="20"/>
          <w:szCs w:val="24"/>
        </w:rPr>
      </w:pPr>
      <w:r w:rsidRPr="007B12A2">
        <w:rPr>
          <w:rFonts w:ascii="Open Sans" w:hAnsi="Open Sans" w:cs="Open Sans"/>
          <w:i/>
          <w:sz w:val="20"/>
          <w:szCs w:val="24"/>
        </w:rPr>
        <w:t>Tulemüüri teostusjoonis</w:t>
      </w:r>
    </w:p>
    <w:p w14:paraId="70497F45" w14:textId="0751A5B9" w:rsidR="00D65CE6" w:rsidRPr="007B12A2" w:rsidRDefault="00DD4A49" w:rsidP="00CE2E19">
      <w:pPr>
        <w:spacing w:after="0" w:line="276" w:lineRule="auto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noProof/>
          <w:szCs w:val="24"/>
          <w:lang w:eastAsia="et-EE"/>
        </w:rPr>
        <w:drawing>
          <wp:inline distT="0" distB="0" distL="0" distR="0" wp14:anchorId="2E1DEFE1" wp14:editId="14399D5E">
            <wp:extent cx="5638800" cy="3237708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0159" cy="328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F6A7E" w14:textId="77777777" w:rsidR="009672B0" w:rsidRPr="007B12A2" w:rsidRDefault="009672B0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4EA4613E" w14:textId="467B8F73" w:rsidR="00D65CE6" w:rsidRPr="007B12A2" w:rsidRDefault="00D65CE6" w:rsidP="001E3A23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b/>
          <w:szCs w:val="24"/>
        </w:rPr>
        <w:t>Tuletõkkesein</w:t>
      </w:r>
      <w:r w:rsidR="00E71641" w:rsidRPr="007B12A2">
        <w:rPr>
          <w:rFonts w:ascii="Open Sans" w:hAnsi="Open Sans" w:cs="Open Sans"/>
          <w:b/>
          <w:szCs w:val="24"/>
        </w:rPr>
        <w:t>a</w:t>
      </w:r>
      <w:r w:rsidRPr="007B12A2">
        <w:rPr>
          <w:rFonts w:ascii="Open Sans" w:hAnsi="Open Sans" w:cs="Open Sans"/>
          <w:szCs w:val="24"/>
        </w:rPr>
        <w:t xml:space="preserve"> (tule</w:t>
      </w:r>
      <w:r w:rsidR="00E71641" w:rsidRPr="007B12A2">
        <w:rPr>
          <w:rFonts w:ascii="Open Sans" w:hAnsi="Open Sans" w:cs="Open Sans"/>
          <w:szCs w:val="24"/>
        </w:rPr>
        <w:t xml:space="preserve"> </w:t>
      </w:r>
      <w:r w:rsidRPr="007B12A2">
        <w:rPr>
          <w:rFonts w:ascii="Open Sans" w:hAnsi="Open Sans" w:cs="Open Sans"/>
          <w:szCs w:val="24"/>
        </w:rPr>
        <w:t>leviku tõkestamiseks mõeldud välissein)</w:t>
      </w:r>
      <w:r w:rsidR="00AF73BF" w:rsidRPr="007B12A2">
        <w:rPr>
          <w:rFonts w:ascii="Open Sans" w:hAnsi="Open Sans" w:cs="Open Sans"/>
          <w:szCs w:val="24"/>
        </w:rPr>
        <w:t xml:space="preserve"> teostusjoonis</w:t>
      </w:r>
      <w:r w:rsidRPr="007B12A2">
        <w:rPr>
          <w:rFonts w:ascii="Open Sans" w:hAnsi="Open Sans" w:cs="Open Sans"/>
          <w:szCs w:val="24"/>
        </w:rPr>
        <w:t>, millel on ära toodud kasutatud materjalid ja fotod. Kui on kasutatud tuletõkkevärvi või -lakki, lisada tööde akt ja kasutatud materjali paigaldusjuhend ning toote vastavusdeklaratsioon.</w:t>
      </w:r>
    </w:p>
    <w:p w14:paraId="13336603" w14:textId="0D386DE4" w:rsidR="00D65CE6" w:rsidRDefault="00D65CE6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48DC7A00" w14:textId="7F998E1F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40EE48A7" w14:textId="5C653D13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32E4FBF6" w14:textId="41834DAC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6547A037" w14:textId="0367E63E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43F87F90" w14:textId="06F62E8A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2D641A9B" w14:textId="4AA53E93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405E6CDC" w14:textId="6A65E77F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626ED72A" w14:textId="16756DAF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31FD9D6E" w14:textId="4B1AE41C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61ADE3E8" w14:textId="7800EE23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56BCB943" w14:textId="77777777" w:rsidR="00CE2E19" w:rsidRPr="007B12A2" w:rsidRDefault="00CE2E19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33A9CB0D" w14:textId="6BA6DDF8" w:rsidR="001E6676" w:rsidRPr="007B12A2" w:rsidRDefault="00D02DBB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  <w:r w:rsidRPr="007B12A2">
        <w:rPr>
          <w:rFonts w:ascii="Open Sans" w:hAnsi="Open Sans" w:cs="Open Sans"/>
          <w:sz w:val="20"/>
          <w:szCs w:val="24"/>
        </w:rPr>
        <w:t>Joonis 3</w:t>
      </w:r>
    </w:p>
    <w:p w14:paraId="47FCB53A" w14:textId="3A770374" w:rsidR="00D02DBB" w:rsidRPr="007B12A2" w:rsidRDefault="001E6676" w:rsidP="007B12A2">
      <w:pPr>
        <w:spacing w:after="0" w:line="276" w:lineRule="auto"/>
        <w:jc w:val="both"/>
        <w:rPr>
          <w:rFonts w:ascii="Open Sans" w:hAnsi="Open Sans" w:cs="Open Sans"/>
          <w:i/>
          <w:sz w:val="20"/>
          <w:szCs w:val="20"/>
        </w:rPr>
      </w:pPr>
      <w:r w:rsidRPr="007B12A2">
        <w:rPr>
          <w:rFonts w:ascii="Open Sans" w:hAnsi="Open Sans" w:cs="Open Sans"/>
          <w:i/>
          <w:sz w:val="20"/>
          <w:szCs w:val="20"/>
        </w:rPr>
        <w:t>T</w:t>
      </w:r>
      <w:r w:rsidR="00DD4A49" w:rsidRPr="007B12A2">
        <w:rPr>
          <w:rFonts w:ascii="Open Sans" w:hAnsi="Open Sans" w:cs="Open Sans"/>
          <w:i/>
          <w:sz w:val="20"/>
          <w:szCs w:val="20"/>
        </w:rPr>
        <w:t>uletõkkeseina teos</w:t>
      </w:r>
      <w:r w:rsidRPr="007B12A2">
        <w:rPr>
          <w:rFonts w:ascii="Open Sans" w:hAnsi="Open Sans" w:cs="Open Sans"/>
          <w:i/>
          <w:sz w:val="20"/>
          <w:szCs w:val="20"/>
        </w:rPr>
        <w:t>tusjoonis</w:t>
      </w:r>
      <w:r w:rsidR="00DD4A49" w:rsidRPr="007B12A2">
        <w:rPr>
          <w:rFonts w:ascii="Open Sans" w:hAnsi="Open Sans" w:cs="Open Sans"/>
          <w:i/>
          <w:sz w:val="20"/>
          <w:szCs w:val="20"/>
        </w:rPr>
        <w:t xml:space="preserve"> </w:t>
      </w:r>
      <w:r w:rsidR="00D02DBB" w:rsidRPr="007B12A2">
        <w:rPr>
          <w:rFonts w:ascii="Open Sans" w:hAnsi="Open Sans" w:cs="Open Sans"/>
          <w:i/>
          <w:sz w:val="20"/>
          <w:szCs w:val="20"/>
        </w:rPr>
        <w:t>(teostusjoonis võib olla ka vabakäeline)</w:t>
      </w:r>
    </w:p>
    <w:p w14:paraId="30B27972" w14:textId="00A9F888" w:rsidR="00DD4A49" w:rsidRPr="007B12A2" w:rsidRDefault="00DD4A49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noProof/>
          <w:szCs w:val="24"/>
          <w:lang w:eastAsia="et-EE"/>
        </w:rPr>
        <w:drawing>
          <wp:inline distT="0" distB="0" distL="0" distR="0" wp14:anchorId="13B02192" wp14:editId="0451450C">
            <wp:extent cx="4044950" cy="2834407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8769" cy="285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E4D1E" w14:textId="77777777" w:rsidR="00D65CE6" w:rsidRPr="007B12A2" w:rsidRDefault="00D65CE6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426136FD" w14:textId="40EE3C0A" w:rsidR="00D65CE6" w:rsidRDefault="00D65CE6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7651D9EA" w14:textId="77777777" w:rsidR="007B12A2" w:rsidRPr="007B12A2" w:rsidRDefault="007B12A2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26875F81" w14:textId="504D43BF" w:rsidR="00D65CE6" w:rsidRPr="007B12A2" w:rsidRDefault="00D02DBB" w:rsidP="001E3A2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Open Sans" w:hAnsi="Open Sans" w:cs="Open Sans"/>
          <w:b/>
          <w:szCs w:val="24"/>
        </w:rPr>
      </w:pPr>
      <w:r w:rsidRPr="007B12A2">
        <w:rPr>
          <w:rFonts w:ascii="Open Sans" w:hAnsi="Open Sans" w:cs="Open Sans"/>
          <w:b/>
          <w:szCs w:val="24"/>
        </w:rPr>
        <w:t>Tõendid t</w:t>
      </w:r>
      <w:r w:rsidR="000A0619" w:rsidRPr="007B12A2">
        <w:rPr>
          <w:rFonts w:ascii="Open Sans" w:hAnsi="Open Sans" w:cs="Open Sans"/>
          <w:b/>
          <w:szCs w:val="24"/>
        </w:rPr>
        <w:t>uletõkkesektsioonid</w:t>
      </w:r>
      <w:r w:rsidRPr="007B12A2">
        <w:rPr>
          <w:rFonts w:ascii="Open Sans" w:hAnsi="Open Sans" w:cs="Open Sans"/>
          <w:b/>
          <w:szCs w:val="24"/>
        </w:rPr>
        <w:t>e kohta</w:t>
      </w:r>
      <w:r w:rsidR="000A0619" w:rsidRPr="007B12A2">
        <w:rPr>
          <w:rFonts w:ascii="Open Sans" w:hAnsi="Open Sans" w:cs="Open Sans"/>
          <w:b/>
          <w:szCs w:val="24"/>
        </w:rPr>
        <w:t xml:space="preserve"> hoones</w:t>
      </w:r>
    </w:p>
    <w:p w14:paraId="4EBD1C33" w14:textId="2717F4A5" w:rsidR="00D65CE6" w:rsidRPr="007B12A2" w:rsidRDefault="00CE2F58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szCs w:val="24"/>
        </w:rPr>
        <w:t>Vajalik on t</w:t>
      </w:r>
      <w:r w:rsidR="00D65CE6" w:rsidRPr="007B12A2">
        <w:rPr>
          <w:rFonts w:ascii="Open Sans" w:hAnsi="Open Sans" w:cs="Open Sans"/>
          <w:szCs w:val="24"/>
        </w:rPr>
        <w:t>õendada, et projektis esitatud tuletõkkesektsioonid (ehk tuleleviku takistamine ühest ruumist teise) on moodustatud ning nendest läbiviigud on nõuetele vastavalt tihendatud ning teostatud.</w:t>
      </w:r>
      <w:r w:rsidR="00A66930" w:rsidRPr="007B12A2">
        <w:rPr>
          <w:rFonts w:ascii="Open Sans" w:hAnsi="Open Sans" w:cs="Open Sans"/>
          <w:szCs w:val="24"/>
        </w:rPr>
        <w:t xml:space="preserve"> </w:t>
      </w:r>
    </w:p>
    <w:p w14:paraId="47EFBAB3" w14:textId="77777777" w:rsidR="00D65CE6" w:rsidRPr="007B12A2" w:rsidRDefault="00D65CE6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48C5863E" w14:textId="77777777" w:rsidR="007B12A2" w:rsidRDefault="00A66930" w:rsidP="001E3A23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szCs w:val="24"/>
        </w:rPr>
        <w:t>D</w:t>
      </w:r>
      <w:r w:rsidR="00D65CE6" w:rsidRPr="007B12A2">
        <w:rPr>
          <w:rFonts w:ascii="Open Sans" w:hAnsi="Open Sans" w:cs="Open Sans"/>
          <w:szCs w:val="24"/>
        </w:rPr>
        <w:t>okumentatsioon</w:t>
      </w:r>
      <w:r w:rsidR="00A34F08" w:rsidRPr="007B12A2">
        <w:rPr>
          <w:rFonts w:ascii="Open Sans" w:hAnsi="Open Sans" w:cs="Open Sans"/>
          <w:szCs w:val="24"/>
        </w:rPr>
        <w:t>,</w:t>
      </w:r>
      <w:r w:rsidR="00D65CE6" w:rsidRPr="007B12A2">
        <w:rPr>
          <w:rFonts w:ascii="Open Sans" w:hAnsi="Open Sans" w:cs="Open Sans"/>
          <w:szCs w:val="24"/>
        </w:rPr>
        <w:t xml:space="preserve"> mis tõendab, et tule ja suitsulevik tuletõkkesektsioonis on takistatud nõutud aja jooksul. Dokumendid seinte, lae ja põranda kohta: tarindi lõikejoonised koos kasutatud materjalide loeteluga. Võib kasutada materjalitootjate kodulehel olevaid tuleohutuslikult tõendatud lõikeid, kui kasutatud on sama konstruktsioonilahendust ja materjale. </w:t>
      </w:r>
    </w:p>
    <w:p w14:paraId="781F15DE" w14:textId="77777777" w:rsidR="007B12A2" w:rsidRDefault="007B12A2" w:rsidP="007B12A2">
      <w:pPr>
        <w:pStyle w:val="ListParagraph"/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47CEBF43" w14:textId="3A94C38F" w:rsidR="007B12A2" w:rsidRDefault="00A66930" w:rsidP="001E3A23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szCs w:val="24"/>
        </w:rPr>
        <w:t>D</w:t>
      </w:r>
      <w:r w:rsidR="00D65CE6" w:rsidRPr="007B12A2">
        <w:rPr>
          <w:rFonts w:ascii="Open Sans" w:hAnsi="Open Sans" w:cs="Open Sans"/>
          <w:szCs w:val="24"/>
        </w:rPr>
        <w:t>okumendid konstruktsioonis oleva avatäite kohta (uks, aken või luuk)</w:t>
      </w:r>
      <w:r w:rsidR="00A34F08" w:rsidRPr="007B12A2">
        <w:rPr>
          <w:rFonts w:ascii="Open Sans" w:hAnsi="Open Sans" w:cs="Open Sans"/>
          <w:szCs w:val="24"/>
        </w:rPr>
        <w:t xml:space="preserve">. </w:t>
      </w:r>
      <w:r w:rsidR="00D65CE6" w:rsidRPr="007B12A2">
        <w:rPr>
          <w:rFonts w:ascii="Open Sans" w:hAnsi="Open Sans" w:cs="Open Sans"/>
          <w:szCs w:val="24"/>
        </w:rPr>
        <w:t>Esitada kirjalikult avatäite paigaldamisel kasutatud kinnitus ja tihendustoodete loetelu, toodete paigaldusjuhised.</w:t>
      </w:r>
    </w:p>
    <w:p w14:paraId="0AB98BDD" w14:textId="77777777" w:rsidR="007B12A2" w:rsidRDefault="007B12A2" w:rsidP="007B12A2">
      <w:pPr>
        <w:pStyle w:val="ListParagraph"/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4852AFA2" w14:textId="7097CDA8" w:rsidR="00D65CE6" w:rsidRPr="007B12A2" w:rsidRDefault="00D65CE6" w:rsidP="001E3A23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szCs w:val="24"/>
        </w:rPr>
        <w:t xml:space="preserve">Lisada fotod tuletõkkesektsiooni seinas </w:t>
      </w:r>
      <w:r w:rsidR="00A34F08" w:rsidRPr="007B12A2">
        <w:rPr>
          <w:rFonts w:ascii="Open Sans" w:hAnsi="Open Sans" w:cs="Open Sans"/>
          <w:szCs w:val="24"/>
        </w:rPr>
        <w:t>asuvatest läbiviikudest:</w:t>
      </w:r>
    </w:p>
    <w:p w14:paraId="2728AD19" w14:textId="77777777" w:rsidR="00D65CE6" w:rsidRPr="007B12A2" w:rsidRDefault="00D65CE6" w:rsidP="007B12A2">
      <w:pPr>
        <w:pStyle w:val="ListParagraph"/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szCs w:val="24"/>
        </w:rPr>
        <w:t>- kaablitele;</w:t>
      </w:r>
    </w:p>
    <w:p w14:paraId="5E856A5A" w14:textId="77777777" w:rsidR="00A34F08" w:rsidRPr="007B12A2" w:rsidRDefault="00D65CE6" w:rsidP="007B12A2">
      <w:pPr>
        <w:pStyle w:val="ListParagraph"/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szCs w:val="24"/>
        </w:rPr>
        <w:t xml:space="preserve">- vee- ja kanalisatsioonitorudele; </w:t>
      </w:r>
    </w:p>
    <w:p w14:paraId="3F4DE978" w14:textId="77777777" w:rsidR="00D65CE6" w:rsidRPr="007B12A2" w:rsidRDefault="00D65CE6" w:rsidP="007B12A2">
      <w:pPr>
        <w:pStyle w:val="ListParagraph"/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szCs w:val="24"/>
        </w:rPr>
        <w:t>-</w:t>
      </w:r>
      <w:r w:rsidR="00A34F08" w:rsidRPr="007B12A2">
        <w:rPr>
          <w:rFonts w:ascii="Open Sans" w:hAnsi="Open Sans" w:cs="Open Sans"/>
          <w:szCs w:val="24"/>
        </w:rPr>
        <w:t xml:space="preserve"> </w:t>
      </w:r>
      <w:r w:rsidRPr="007B12A2">
        <w:rPr>
          <w:rFonts w:ascii="Open Sans" w:hAnsi="Open Sans" w:cs="Open Sans"/>
          <w:szCs w:val="24"/>
        </w:rPr>
        <w:t>mansettidest sh nende kinnitustest</w:t>
      </w:r>
      <w:r w:rsidR="00A34F08" w:rsidRPr="007B12A2">
        <w:rPr>
          <w:rFonts w:ascii="Open Sans" w:hAnsi="Open Sans" w:cs="Open Sans"/>
          <w:szCs w:val="24"/>
        </w:rPr>
        <w:t>;</w:t>
      </w:r>
    </w:p>
    <w:p w14:paraId="0A2D353A" w14:textId="77777777" w:rsidR="007B12A2" w:rsidRDefault="00D65CE6" w:rsidP="007B12A2">
      <w:pPr>
        <w:pStyle w:val="ListParagraph"/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szCs w:val="24"/>
        </w:rPr>
        <w:lastRenderedPageBreak/>
        <w:t>- ventilatsioonitorustikule  paigaldatud tuletõkkeklappidest</w:t>
      </w:r>
      <w:r w:rsidR="00A34F08" w:rsidRPr="007B12A2">
        <w:rPr>
          <w:rFonts w:ascii="Open Sans" w:hAnsi="Open Sans" w:cs="Open Sans"/>
          <w:szCs w:val="24"/>
        </w:rPr>
        <w:t>.</w:t>
      </w:r>
    </w:p>
    <w:p w14:paraId="6A8E0EDE" w14:textId="77777777" w:rsidR="007B12A2" w:rsidRDefault="007B12A2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32274C1A" w14:textId="401D0514" w:rsidR="00D65CE6" w:rsidRDefault="00D65CE6" w:rsidP="004644D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Open Sans" w:hAnsi="Open Sans" w:cs="Open Sans"/>
          <w:szCs w:val="24"/>
        </w:rPr>
      </w:pPr>
      <w:r w:rsidRPr="004644D6">
        <w:rPr>
          <w:rFonts w:ascii="Open Sans" w:hAnsi="Open Sans" w:cs="Open Sans"/>
          <w:szCs w:val="24"/>
        </w:rPr>
        <w:t>Tihendamiseks kasutatud toodete (tuletõkkemastiks, -montaaživaht, -mört) paigaldus</w:t>
      </w:r>
      <w:r w:rsidR="00CE2E19">
        <w:rPr>
          <w:rFonts w:ascii="Open Sans" w:hAnsi="Open Sans" w:cs="Open Sans"/>
          <w:szCs w:val="24"/>
        </w:rPr>
        <w:t>-</w:t>
      </w:r>
      <w:r w:rsidRPr="004644D6">
        <w:rPr>
          <w:rFonts w:ascii="Open Sans" w:hAnsi="Open Sans" w:cs="Open Sans"/>
          <w:szCs w:val="24"/>
        </w:rPr>
        <w:t xml:space="preserve"> ja kasutusjuhised.</w:t>
      </w:r>
    </w:p>
    <w:p w14:paraId="058C7C39" w14:textId="77777777" w:rsidR="004644D6" w:rsidRPr="004644D6" w:rsidRDefault="004644D6" w:rsidP="004644D6">
      <w:pPr>
        <w:pStyle w:val="ListParagraph"/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03D718B2" w14:textId="1E8DE880" w:rsidR="00D65CE6" w:rsidRDefault="00D65CE6" w:rsidP="001E3A23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szCs w:val="24"/>
        </w:rPr>
        <w:t xml:space="preserve">Juhul kui ehitamise käigus on tehtud ehitusprojekti muudatusi tuleb need esitada </w:t>
      </w:r>
      <w:r w:rsidRPr="007B12A2">
        <w:rPr>
          <w:rFonts w:ascii="Open Sans" w:hAnsi="Open Sans" w:cs="Open Sans"/>
          <w:color w:val="202020"/>
          <w:szCs w:val="24"/>
          <w:shd w:val="clear" w:color="auto" w:fill="FFFFFF"/>
        </w:rPr>
        <w:t>kasutusloa taotlemisel esitatavas ehitusprojektis</w:t>
      </w:r>
      <w:r w:rsidRPr="007B12A2">
        <w:rPr>
          <w:rFonts w:ascii="Open Sans" w:hAnsi="Open Sans" w:cs="Open Sans"/>
          <w:szCs w:val="24"/>
        </w:rPr>
        <w:t xml:space="preserve"> koos selgitusega, millised erinevused on tuleohutuse osas võrreldes ehitusloa väljastamise aluseks olnud ehitusprojektiga. </w:t>
      </w:r>
      <w:r w:rsidR="008F0056" w:rsidRPr="007B12A2">
        <w:rPr>
          <w:rFonts w:ascii="Open Sans" w:hAnsi="Open Sans" w:cs="Open Sans"/>
          <w:szCs w:val="24"/>
        </w:rPr>
        <w:t>Näiteks on a</w:t>
      </w:r>
      <w:r w:rsidRPr="007B12A2">
        <w:rPr>
          <w:rFonts w:ascii="Open Sans" w:hAnsi="Open Sans" w:cs="Open Sans"/>
          <w:szCs w:val="24"/>
        </w:rPr>
        <w:t>japikku õigusaktides muudetud üksikelamus tuletõkkesektsiooni moodustamise nõudeid garaažile &lt;60 m</w:t>
      </w:r>
      <w:r w:rsidRPr="007B12A2">
        <w:rPr>
          <w:rFonts w:ascii="Open Sans" w:hAnsi="Open Sans" w:cs="Open Sans"/>
          <w:szCs w:val="24"/>
          <w:vertAlign w:val="superscript"/>
        </w:rPr>
        <w:t>2</w:t>
      </w:r>
      <w:r w:rsidRPr="007B12A2">
        <w:rPr>
          <w:rFonts w:ascii="Open Sans" w:hAnsi="Open Sans" w:cs="Open Sans"/>
          <w:szCs w:val="24"/>
        </w:rPr>
        <w:t>, pööningule ja keld</w:t>
      </w:r>
      <w:r w:rsidR="000A244F" w:rsidRPr="007B12A2">
        <w:rPr>
          <w:rFonts w:ascii="Open Sans" w:hAnsi="Open Sans" w:cs="Open Sans"/>
          <w:szCs w:val="24"/>
        </w:rPr>
        <w:t>rile</w:t>
      </w:r>
      <w:r w:rsidRPr="007B12A2">
        <w:rPr>
          <w:rFonts w:ascii="Open Sans" w:hAnsi="Open Sans" w:cs="Open Sans"/>
          <w:szCs w:val="24"/>
        </w:rPr>
        <w:t xml:space="preserve">. </w:t>
      </w:r>
    </w:p>
    <w:p w14:paraId="451D3FEE" w14:textId="77777777" w:rsidR="004644D6" w:rsidRPr="007B12A2" w:rsidRDefault="004644D6" w:rsidP="004644D6">
      <w:pPr>
        <w:pStyle w:val="ListParagraph"/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266C3D75" w14:textId="74F18DF5" w:rsidR="008E3140" w:rsidRPr="00ED1219" w:rsidRDefault="008E3140" w:rsidP="001E3A2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Open Sans" w:hAnsi="Open Sans" w:cs="Open Sans"/>
          <w:b/>
          <w:szCs w:val="24"/>
        </w:rPr>
      </w:pPr>
      <w:r w:rsidRPr="00ED1219">
        <w:rPr>
          <w:rFonts w:ascii="Open Sans" w:hAnsi="Open Sans" w:cs="Open Sans"/>
          <w:b/>
          <w:szCs w:val="24"/>
        </w:rPr>
        <w:t>Fotod s</w:t>
      </w:r>
      <w:r w:rsidR="00D65CE6" w:rsidRPr="00ED1219">
        <w:rPr>
          <w:rFonts w:ascii="Open Sans" w:hAnsi="Open Sans" w:cs="Open Sans"/>
          <w:b/>
          <w:szCs w:val="24"/>
        </w:rPr>
        <w:t>isepindade ja välissein</w:t>
      </w:r>
      <w:r w:rsidRPr="00ED1219">
        <w:rPr>
          <w:rFonts w:ascii="Open Sans" w:hAnsi="Open Sans" w:cs="Open Sans"/>
          <w:b/>
          <w:szCs w:val="24"/>
        </w:rPr>
        <w:t xml:space="preserve">te </w:t>
      </w:r>
      <w:r w:rsidR="00D65CE6" w:rsidRPr="00ED1219">
        <w:rPr>
          <w:rFonts w:ascii="Open Sans" w:hAnsi="Open Sans" w:cs="Open Sans"/>
          <w:b/>
          <w:szCs w:val="24"/>
        </w:rPr>
        <w:t>tuletundlikkuse</w:t>
      </w:r>
      <w:r w:rsidRPr="00ED1219">
        <w:rPr>
          <w:rFonts w:ascii="Open Sans" w:hAnsi="Open Sans" w:cs="Open Sans"/>
          <w:b/>
          <w:szCs w:val="24"/>
        </w:rPr>
        <w:t xml:space="preserve"> tõendamiseks</w:t>
      </w:r>
    </w:p>
    <w:p w14:paraId="7CE7FF27" w14:textId="6837A58B" w:rsidR="000E6064" w:rsidRPr="007B12A2" w:rsidRDefault="008E3140" w:rsidP="001E3A23">
      <w:pPr>
        <w:pStyle w:val="ListParagraph"/>
        <w:numPr>
          <w:ilvl w:val="2"/>
          <w:numId w:val="12"/>
        </w:numPr>
        <w:spacing w:after="0" w:line="276" w:lineRule="auto"/>
        <w:jc w:val="both"/>
        <w:rPr>
          <w:rFonts w:ascii="Open Sans" w:hAnsi="Open Sans" w:cs="Open Sans"/>
          <w:b/>
          <w:szCs w:val="24"/>
        </w:rPr>
      </w:pPr>
      <w:r w:rsidRPr="007B12A2">
        <w:rPr>
          <w:rFonts w:ascii="Open Sans" w:hAnsi="Open Sans" w:cs="Open Sans"/>
          <w:szCs w:val="24"/>
        </w:rPr>
        <w:t>F</w:t>
      </w:r>
      <w:r w:rsidR="00D65CE6" w:rsidRPr="007B12A2">
        <w:rPr>
          <w:rFonts w:ascii="Open Sans" w:hAnsi="Open Sans" w:cs="Open Sans"/>
          <w:szCs w:val="24"/>
        </w:rPr>
        <w:t>otod te</w:t>
      </w:r>
      <w:r w:rsidR="00CE2E19">
        <w:rPr>
          <w:rFonts w:ascii="Open Sans" w:hAnsi="Open Sans" w:cs="Open Sans"/>
          <w:szCs w:val="24"/>
        </w:rPr>
        <w:t>hnilise ruumi ja/või katlaruumi samuti</w:t>
      </w:r>
      <w:r w:rsidR="00D65CE6" w:rsidRPr="007B12A2">
        <w:rPr>
          <w:rFonts w:ascii="Open Sans" w:hAnsi="Open Sans" w:cs="Open Sans"/>
          <w:szCs w:val="24"/>
        </w:rPr>
        <w:t xml:space="preserve"> garaaži se</w:t>
      </w:r>
      <w:r w:rsidRPr="007B12A2">
        <w:rPr>
          <w:rFonts w:ascii="Open Sans" w:hAnsi="Open Sans" w:cs="Open Sans"/>
          <w:szCs w:val="24"/>
        </w:rPr>
        <w:t>intest, lagedest ja põrandatest.</w:t>
      </w:r>
    </w:p>
    <w:p w14:paraId="36B9A443" w14:textId="464FC291" w:rsidR="00D65CE6" w:rsidRPr="007B12A2" w:rsidRDefault="008E3140" w:rsidP="001E3A23">
      <w:pPr>
        <w:pStyle w:val="ListParagraph"/>
        <w:numPr>
          <w:ilvl w:val="2"/>
          <w:numId w:val="12"/>
        </w:numPr>
        <w:spacing w:after="0" w:line="276" w:lineRule="auto"/>
        <w:jc w:val="both"/>
        <w:rPr>
          <w:rFonts w:ascii="Open Sans" w:hAnsi="Open Sans" w:cs="Open Sans"/>
          <w:b/>
          <w:szCs w:val="24"/>
        </w:rPr>
      </w:pPr>
      <w:r w:rsidRPr="007B12A2">
        <w:rPr>
          <w:rFonts w:ascii="Open Sans" w:hAnsi="Open Sans" w:cs="Open Sans"/>
          <w:szCs w:val="24"/>
        </w:rPr>
        <w:t>F</w:t>
      </w:r>
      <w:r w:rsidR="000A244F" w:rsidRPr="007B12A2">
        <w:rPr>
          <w:rFonts w:ascii="Open Sans" w:hAnsi="Open Sans" w:cs="Open Sans"/>
          <w:szCs w:val="24"/>
        </w:rPr>
        <w:t>otod</w:t>
      </w:r>
      <w:r w:rsidR="00D65CE6" w:rsidRPr="007B12A2">
        <w:rPr>
          <w:rFonts w:ascii="Open Sans" w:hAnsi="Open Sans" w:cs="Open Sans"/>
          <w:szCs w:val="24"/>
        </w:rPr>
        <w:t xml:space="preserve"> eluruumide seintest, lagedest ja põrandatest.</w:t>
      </w:r>
    </w:p>
    <w:p w14:paraId="0ADF63CD" w14:textId="77777777" w:rsidR="00D65CE6" w:rsidRPr="007B12A2" w:rsidRDefault="00D65CE6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3704718F" w14:textId="084024F2" w:rsidR="00D65CE6" w:rsidRPr="007B12A2" w:rsidRDefault="00D65CE6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szCs w:val="24"/>
        </w:rPr>
        <w:t>Fotod esitatakse kasutatavate materjalide visuaalseks tuvastamiseks, et ei oleks paigaldatud tuletundlikke materjale nagu n</w:t>
      </w:r>
      <w:r w:rsidR="000A244F" w:rsidRPr="007B12A2">
        <w:rPr>
          <w:rFonts w:ascii="Open Sans" w:hAnsi="Open Sans" w:cs="Open Sans"/>
          <w:szCs w:val="24"/>
        </w:rPr>
        <w:t>äiteks</w:t>
      </w:r>
      <w:r w:rsidRPr="007B12A2">
        <w:rPr>
          <w:rFonts w:ascii="Open Sans" w:hAnsi="Open Sans" w:cs="Open Sans"/>
          <w:szCs w:val="24"/>
        </w:rPr>
        <w:t xml:space="preserve"> EPS</w:t>
      </w:r>
      <w:r w:rsidR="000A244F" w:rsidRPr="007B12A2">
        <w:rPr>
          <w:rFonts w:ascii="Open Sans" w:hAnsi="Open Sans" w:cs="Open Sans"/>
          <w:szCs w:val="24"/>
        </w:rPr>
        <w:t xml:space="preserve"> (vahtplast ehk penoplast)</w:t>
      </w:r>
      <w:r w:rsidRPr="007B12A2">
        <w:rPr>
          <w:rFonts w:ascii="Open Sans" w:hAnsi="Open Sans" w:cs="Open Sans"/>
          <w:szCs w:val="24"/>
        </w:rPr>
        <w:t xml:space="preserve"> laekattematerjalina. </w:t>
      </w:r>
    </w:p>
    <w:p w14:paraId="40855CBB" w14:textId="3EE648E8" w:rsidR="00D65CE6" w:rsidRDefault="00D65CE6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2387B8DC" w14:textId="4BD7CA40" w:rsidR="007B12A2" w:rsidRDefault="007B12A2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57434D58" w14:textId="71BC1164" w:rsidR="00D65CE6" w:rsidRPr="007B12A2" w:rsidRDefault="007B45C5" w:rsidP="001E3A2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Open Sans" w:hAnsi="Open Sans" w:cs="Open Sans"/>
          <w:b/>
          <w:szCs w:val="24"/>
        </w:rPr>
      </w:pPr>
      <w:r w:rsidRPr="007B12A2">
        <w:rPr>
          <w:rFonts w:ascii="Open Sans" w:hAnsi="Open Sans" w:cs="Open Sans"/>
          <w:b/>
          <w:szCs w:val="24"/>
        </w:rPr>
        <w:t>Tõendid p</w:t>
      </w:r>
      <w:r w:rsidR="00D65CE6" w:rsidRPr="007B12A2">
        <w:rPr>
          <w:rFonts w:ascii="Open Sans" w:hAnsi="Open Sans" w:cs="Open Sans"/>
          <w:b/>
          <w:szCs w:val="24"/>
        </w:rPr>
        <w:t>äästemeeskonn</w:t>
      </w:r>
      <w:r w:rsidR="00A34F08" w:rsidRPr="007B12A2">
        <w:rPr>
          <w:rFonts w:ascii="Open Sans" w:hAnsi="Open Sans" w:cs="Open Sans"/>
          <w:b/>
          <w:szCs w:val="24"/>
        </w:rPr>
        <w:t xml:space="preserve">a </w:t>
      </w:r>
      <w:r w:rsidRPr="007B12A2">
        <w:rPr>
          <w:rFonts w:ascii="Open Sans" w:hAnsi="Open Sans" w:cs="Open Sans"/>
          <w:b/>
          <w:szCs w:val="24"/>
        </w:rPr>
        <w:t xml:space="preserve">hoonesse </w:t>
      </w:r>
      <w:r w:rsidR="00A34F08" w:rsidRPr="007B12A2">
        <w:rPr>
          <w:rFonts w:ascii="Open Sans" w:hAnsi="Open Sans" w:cs="Open Sans"/>
          <w:b/>
          <w:szCs w:val="24"/>
        </w:rPr>
        <w:t>juurde- ja sissepääs</w:t>
      </w:r>
      <w:r w:rsidRPr="007B12A2">
        <w:rPr>
          <w:rFonts w:ascii="Open Sans" w:hAnsi="Open Sans" w:cs="Open Sans"/>
          <w:b/>
          <w:szCs w:val="24"/>
        </w:rPr>
        <w:t>u</w:t>
      </w:r>
      <w:r w:rsidR="00A34F08" w:rsidRPr="007B12A2">
        <w:rPr>
          <w:rFonts w:ascii="Open Sans" w:hAnsi="Open Sans" w:cs="Open Sans"/>
          <w:b/>
          <w:szCs w:val="24"/>
        </w:rPr>
        <w:t xml:space="preserve"> </w:t>
      </w:r>
      <w:r w:rsidRPr="007B12A2">
        <w:rPr>
          <w:rFonts w:ascii="Open Sans" w:hAnsi="Open Sans" w:cs="Open Sans"/>
          <w:b/>
          <w:szCs w:val="24"/>
        </w:rPr>
        <w:t>kohta</w:t>
      </w:r>
    </w:p>
    <w:p w14:paraId="7B1CE909" w14:textId="77777777" w:rsidR="00D65CE6" w:rsidRPr="007B12A2" w:rsidRDefault="00A34F08" w:rsidP="007B12A2">
      <w:pPr>
        <w:spacing w:after="0" w:line="276" w:lineRule="auto"/>
        <w:jc w:val="both"/>
        <w:rPr>
          <w:rFonts w:ascii="Open Sans" w:hAnsi="Open Sans" w:cs="Open Sans"/>
          <w:b/>
          <w:szCs w:val="24"/>
        </w:rPr>
      </w:pPr>
      <w:r w:rsidRPr="007B12A2">
        <w:rPr>
          <w:rFonts w:ascii="Open Sans" w:hAnsi="Open Sans" w:cs="Open Sans"/>
          <w:szCs w:val="24"/>
        </w:rPr>
        <w:t>A</w:t>
      </w:r>
      <w:r w:rsidR="00D65CE6" w:rsidRPr="007B12A2">
        <w:rPr>
          <w:rFonts w:ascii="Open Sans" w:hAnsi="Open Sans" w:cs="Open Sans"/>
          <w:szCs w:val="24"/>
        </w:rPr>
        <w:t>sendiplaaniline lahendus koos juurdepääsuteede ja ehitiste paiknemise ära näitamisega</w:t>
      </w:r>
      <w:r w:rsidRPr="007B12A2">
        <w:rPr>
          <w:rFonts w:ascii="Open Sans" w:hAnsi="Open Sans" w:cs="Open Sans"/>
          <w:szCs w:val="24"/>
        </w:rPr>
        <w:t xml:space="preserve"> (lubatud</w:t>
      </w:r>
      <w:r w:rsidR="00D65CE6" w:rsidRPr="007B12A2">
        <w:rPr>
          <w:rFonts w:ascii="Open Sans" w:hAnsi="Open Sans" w:cs="Open Sans"/>
          <w:szCs w:val="24"/>
        </w:rPr>
        <w:t xml:space="preserve"> esita</w:t>
      </w:r>
      <w:r w:rsidRPr="007B12A2">
        <w:rPr>
          <w:rFonts w:ascii="Open Sans" w:hAnsi="Open Sans" w:cs="Open Sans"/>
          <w:szCs w:val="24"/>
        </w:rPr>
        <w:t>da</w:t>
      </w:r>
      <w:r w:rsidR="00D65CE6" w:rsidRPr="007B12A2">
        <w:rPr>
          <w:rFonts w:ascii="Open Sans" w:hAnsi="Open Sans" w:cs="Open Sans"/>
          <w:szCs w:val="24"/>
        </w:rPr>
        <w:t xml:space="preserve"> naaberehitiste vaheliste kujadega ühel joonisel</w:t>
      </w:r>
      <w:r w:rsidRPr="007B12A2">
        <w:rPr>
          <w:rFonts w:ascii="Open Sans" w:hAnsi="Open Sans" w:cs="Open Sans"/>
          <w:szCs w:val="24"/>
        </w:rPr>
        <w:t>)</w:t>
      </w:r>
      <w:r w:rsidR="00D65CE6" w:rsidRPr="007B12A2">
        <w:rPr>
          <w:rFonts w:ascii="Open Sans" w:hAnsi="Open Sans" w:cs="Open Sans"/>
          <w:szCs w:val="24"/>
        </w:rPr>
        <w:t xml:space="preserve">. </w:t>
      </w:r>
    </w:p>
    <w:p w14:paraId="1F24FABA" w14:textId="77777777" w:rsidR="00D65CE6" w:rsidRPr="007B12A2" w:rsidRDefault="00D65CE6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68B3802B" w14:textId="2024F107" w:rsidR="00D65CE6" w:rsidRPr="00C570DD" w:rsidRDefault="00ED1219" w:rsidP="001E3A2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Open Sans" w:hAnsi="Open Sans" w:cs="Open Sans"/>
          <w:b/>
          <w:szCs w:val="24"/>
        </w:rPr>
      </w:pPr>
      <w:r w:rsidRPr="00C570DD">
        <w:rPr>
          <w:rFonts w:ascii="Open Sans" w:hAnsi="Open Sans" w:cs="Open Sans"/>
          <w:b/>
          <w:szCs w:val="24"/>
        </w:rPr>
        <w:t>F</w:t>
      </w:r>
      <w:r w:rsidR="007B45C5" w:rsidRPr="00C570DD">
        <w:rPr>
          <w:rFonts w:ascii="Open Sans" w:hAnsi="Open Sans" w:cs="Open Sans"/>
          <w:b/>
          <w:szCs w:val="24"/>
        </w:rPr>
        <w:t>otod p</w:t>
      </w:r>
      <w:r w:rsidR="00D65CE6" w:rsidRPr="00C570DD">
        <w:rPr>
          <w:rFonts w:ascii="Open Sans" w:hAnsi="Open Sans" w:cs="Open Sans"/>
          <w:b/>
          <w:szCs w:val="24"/>
        </w:rPr>
        <w:t>ääsud</w:t>
      </w:r>
      <w:r w:rsidR="007B45C5" w:rsidRPr="00C570DD">
        <w:rPr>
          <w:rFonts w:ascii="Open Sans" w:hAnsi="Open Sans" w:cs="Open Sans"/>
          <w:b/>
          <w:szCs w:val="24"/>
        </w:rPr>
        <w:t>est</w:t>
      </w:r>
      <w:r w:rsidR="00D65CE6" w:rsidRPr="00C570DD">
        <w:rPr>
          <w:rFonts w:ascii="Open Sans" w:hAnsi="Open Sans" w:cs="Open Sans"/>
          <w:b/>
          <w:szCs w:val="24"/>
        </w:rPr>
        <w:t xml:space="preserve"> </w:t>
      </w:r>
      <w:r w:rsidR="00A34F08" w:rsidRPr="00C570DD">
        <w:rPr>
          <w:rFonts w:ascii="Open Sans" w:hAnsi="Open Sans" w:cs="Open Sans"/>
          <w:b/>
          <w:szCs w:val="24"/>
        </w:rPr>
        <w:t>keldrisse, pööningule</w:t>
      </w:r>
      <w:r w:rsidR="00CE2E19">
        <w:rPr>
          <w:rFonts w:ascii="Open Sans" w:hAnsi="Open Sans" w:cs="Open Sans"/>
          <w:b/>
          <w:szCs w:val="24"/>
        </w:rPr>
        <w:t xml:space="preserve"> ja</w:t>
      </w:r>
      <w:r w:rsidR="00A34F08" w:rsidRPr="00C570DD">
        <w:rPr>
          <w:rFonts w:ascii="Open Sans" w:hAnsi="Open Sans" w:cs="Open Sans"/>
          <w:b/>
          <w:szCs w:val="24"/>
        </w:rPr>
        <w:t xml:space="preserve"> katusele</w:t>
      </w:r>
    </w:p>
    <w:p w14:paraId="0BCE7BB8" w14:textId="2DEA30EC" w:rsidR="00D65CE6" w:rsidRPr="00971CD0" w:rsidRDefault="00D65CE6" w:rsidP="007B12A2">
      <w:p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971CD0">
        <w:rPr>
          <w:rFonts w:ascii="Open Sans" w:hAnsi="Open Sans" w:cs="Open Sans"/>
          <w:sz w:val="24"/>
          <w:szCs w:val="24"/>
        </w:rPr>
        <w:t>Tõenda</w:t>
      </w:r>
      <w:r w:rsidR="004644D6" w:rsidRPr="00971CD0">
        <w:rPr>
          <w:rFonts w:ascii="Open Sans" w:hAnsi="Open Sans" w:cs="Open Sans"/>
          <w:sz w:val="24"/>
          <w:szCs w:val="24"/>
        </w:rPr>
        <w:t>da</w:t>
      </w:r>
      <w:r w:rsidRPr="00971CD0">
        <w:rPr>
          <w:rFonts w:ascii="Open Sans" w:hAnsi="Open Sans" w:cs="Open Sans"/>
          <w:sz w:val="24"/>
          <w:szCs w:val="24"/>
        </w:rPr>
        <w:t>, et tagatud on pääsud keldrisse, pööningule</w:t>
      </w:r>
      <w:r w:rsidR="004644D6" w:rsidRPr="00971CD0">
        <w:rPr>
          <w:rFonts w:ascii="Open Sans" w:hAnsi="Open Sans" w:cs="Open Sans"/>
          <w:sz w:val="24"/>
          <w:szCs w:val="24"/>
        </w:rPr>
        <w:t xml:space="preserve">, </w:t>
      </w:r>
      <w:r w:rsidRPr="00971CD0">
        <w:rPr>
          <w:rFonts w:ascii="Open Sans" w:hAnsi="Open Sans" w:cs="Open Sans"/>
          <w:sz w:val="24"/>
          <w:szCs w:val="24"/>
        </w:rPr>
        <w:t>katusele</w:t>
      </w:r>
      <w:r w:rsidR="004644D6" w:rsidRPr="00971CD0">
        <w:rPr>
          <w:rFonts w:ascii="Open Sans" w:hAnsi="Open Sans" w:cs="Open Sans"/>
          <w:sz w:val="24"/>
          <w:szCs w:val="24"/>
        </w:rPr>
        <w:t xml:space="preserve"> ja katusetühimikku</w:t>
      </w:r>
      <w:r w:rsidRPr="00971CD0">
        <w:rPr>
          <w:rFonts w:ascii="Open Sans" w:hAnsi="Open Sans" w:cs="Open Sans"/>
          <w:sz w:val="24"/>
          <w:szCs w:val="24"/>
        </w:rPr>
        <w:t>:</w:t>
      </w:r>
    </w:p>
    <w:p w14:paraId="4B63FFFE" w14:textId="77777777" w:rsidR="004644D6" w:rsidRPr="00971CD0" w:rsidRDefault="004644D6" w:rsidP="004644D6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971CD0">
        <w:rPr>
          <w:rFonts w:ascii="Open Sans" w:hAnsi="Open Sans" w:cs="Open Sans"/>
          <w:sz w:val="24"/>
          <w:szCs w:val="24"/>
        </w:rPr>
        <w:t xml:space="preserve">Fotod katusetühimiku sissepääsust esitada juhul kui tühimiku  vaba kõrgus on üle 600 mm. </w:t>
      </w:r>
    </w:p>
    <w:p w14:paraId="422BC056" w14:textId="72A90DB5" w:rsidR="00971CD0" w:rsidRPr="00971CD0" w:rsidRDefault="00971CD0" w:rsidP="001E3A23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971CD0">
        <w:rPr>
          <w:rFonts w:ascii="Open Sans" w:hAnsi="Open Sans" w:cs="Open Sans"/>
          <w:sz w:val="24"/>
          <w:szCs w:val="24"/>
        </w:rPr>
        <w:t>Fotod pööninguluugi mõõtudest kui pääs pööningule on tagatud luugi kaudu. Luugi mõõtmed peavad vastama mõõtudele vähemalt 600*800 mm</w:t>
      </w:r>
      <w:r w:rsidR="00CE2E19">
        <w:rPr>
          <w:rFonts w:ascii="Open Sans" w:hAnsi="Open Sans" w:cs="Open Sans"/>
          <w:sz w:val="24"/>
          <w:szCs w:val="24"/>
        </w:rPr>
        <w:t>.</w:t>
      </w:r>
    </w:p>
    <w:p w14:paraId="19096EFA" w14:textId="2856055F" w:rsidR="00971CD0" w:rsidRPr="00971CD0" w:rsidRDefault="00971CD0" w:rsidP="00971CD0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t-EE"/>
        </w:rPr>
      </w:pPr>
      <w:r w:rsidRPr="00971CD0">
        <w:rPr>
          <w:rFonts w:ascii="Open Sans" w:eastAsia="Times New Roman" w:hAnsi="Open Sans" w:cs="Open Sans"/>
          <w:sz w:val="24"/>
          <w:szCs w:val="24"/>
          <w:lang w:eastAsia="et-EE"/>
        </w:rPr>
        <w:t>Fotod katusele pääsust, mis on tagatud katuseluugi või katuseredeli kaudu. Luugi mõõtmed peavad vastama mõõtudele vähemalt 600*800 mm</w:t>
      </w:r>
      <w:r w:rsidRPr="00971CD0">
        <w:rPr>
          <w:rFonts w:ascii="Open Sans" w:eastAsia="Times New Roman" w:hAnsi="Open Sans" w:cs="Open Sans"/>
          <w:color w:val="000000"/>
          <w:sz w:val="20"/>
          <w:szCs w:val="20"/>
          <w:lang w:eastAsia="et-EE"/>
        </w:rPr>
        <w:t>.</w:t>
      </w:r>
      <w:r w:rsidRPr="00971CD0">
        <w:rPr>
          <w:rFonts w:ascii="Open Sans" w:eastAsia="Times New Roman" w:hAnsi="Open Sans" w:cs="Open Sans"/>
          <w:sz w:val="24"/>
          <w:szCs w:val="24"/>
          <w:lang w:eastAsia="et-EE"/>
        </w:rPr>
        <w:t xml:space="preserve"> Fotod esitada juhul kui hoonel on korsten või muu tehnosüsteem, mis vajab hooldamist).  </w:t>
      </w:r>
    </w:p>
    <w:p w14:paraId="49001EC6" w14:textId="0403D950" w:rsidR="00971CD0" w:rsidRPr="00971CD0" w:rsidRDefault="00971CD0" w:rsidP="00971CD0">
      <w:p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42055E55" w14:textId="0A7ACEDB" w:rsidR="00D65CE6" w:rsidRPr="007B12A2" w:rsidRDefault="00D65CE6" w:rsidP="007B12A2">
      <w:pPr>
        <w:pStyle w:val="ListParagraph"/>
        <w:spacing w:after="0" w:line="276" w:lineRule="auto"/>
        <w:ind w:left="1224"/>
        <w:jc w:val="both"/>
        <w:rPr>
          <w:rFonts w:ascii="Open Sans" w:hAnsi="Open Sans" w:cs="Open Sans"/>
          <w:szCs w:val="24"/>
        </w:rPr>
      </w:pPr>
    </w:p>
    <w:p w14:paraId="390B1E83" w14:textId="77777777" w:rsidR="00D02DBB" w:rsidRPr="007B12A2" w:rsidRDefault="00D02DBB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  <w:r w:rsidRPr="007B12A2">
        <w:rPr>
          <w:rFonts w:ascii="Open Sans" w:hAnsi="Open Sans" w:cs="Open Sans"/>
          <w:sz w:val="20"/>
          <w:szCs w:val="24"/>
        </w:rPr>
        <w:t>Joonis 4</w:t>
      </w:r>
    </w:p>
    <w:p w14:paraId="2CBFC3F5" w14:textId="7DA83521" w:rsidR="009672B0" w:rsidRPr="007B12A2" w:rsidRDefault="009672B0" w:rsidP="007B12A2">
      <w:pPr>
        <w:spacing w:after="0" w:line="276" w:lineRule="auto"/>
        <w:jc w:val="both"/>
        <w:rPr>
          <w:rFonts w:ascii="Open Sans" w:hAnsi="Open Sans" w:cs="Open Sans"/>
          <w:i/>
          <w:sz w:val="20"/>
          <w:szCs w:val="24"/>
        </w:rPr>
      </w:pPr>
      <w:r w:rsidRPr="007B12A2">
        <w:rPr>
          <w:rFonts w:ascii="Open Sans" w:hAnsi="Open Sans" w:cs="Open Sans"/>
          <w:i/>
          <w:sz w:val="20"/>
          <w:szCs w:val="24"/>
        </w:rPr>
        <w:t>Katusetühimik</w:t>
      </w:r>
    </w:p>
    <w:p w14:paraId="6300B18D" w14:textId="7C43E3BB" w:rsidR="00D65CE6" w:rsidRPr="007B12A2" w:rsidRDefault="000630C3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noProof/>
          <w:szCs w:val="24"/>
          <w:lang w:eastAsia="et-EE"/>
        </w:rPr>
        <w:drawing>
          <wp:inline distT="0" distB="0" distL="0" distR="0" wp14:anchorId="4E5FCDCA" wp14:editId="5A0C6489">
            <wp:extent cx="4080933" cy="2524493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4017" cy="253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79C30" w14:textId="77777777" w:rsidR="00CE2E19" w:rsidRDefault="00CE2E19" w:rsidP="00CE2E19">
      <w:pPr>
        <w:pStyle w:val="ListParagraph"/>
        <w:spacing w:after="0" w:line="276" w:lineRule="auto"/>
        <w:ind w:left="360"/>
        <w:jc w:val="both"/>
        <w:rPr>
          <w:rFonts w:ascii="Open Sans" w:hAnsi="Open Sans" w:cs="Open Sans"/>
          <w:b/>
          <w:szCs w:val="24"/>
        </w:rPr>
      </w:pPr>
    </w:p>
    <w:p w14:paraId="2CA863C9" w14:textId="6E2B8B30" w:rsidR="00D65CE6" w:rsidRPr="00ED1219" w:rsidRDefault="00D65CE6" w:rsidP="001E3A2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Open Sans" w:hAnsi="Open Sans" w:cs="Open Sans"/>
          <w:b/>
          <w:szCs w:val="24"/>
        </w:rPr>
      </w:pPr>
      <w:r w:rsidRPr="00ED1219">
        <w:rPr>
          <w:rFonts w:ascii="Open Sans" w:hAnsi="Open Sans" w:cs="Open Sans"/>
          <w:b/>
          <w:szCs w:val="24"/>
        </w:rPr>
        <w:t xml:space="preserve">Autonoomne tulekahjusignalisatsiooniandur </w:t>
      </w:r>
      <w:r w:rsidRPr="00ED1219">
        <w:rPr>
          <w:rFonts w:ascii="Open Sans" w:hAnsi="Open Sans" w:cs="Open Sans"/>
          <w:szCs w:val="24"/>
        </w:rPr>
        <w:t>(nn. suitsuandur)</w:t>
      </w:r>
    </w:p>
    <w:p w14:paraId="04D9871A" w14:textId="795F5756" w:rsidR="007B45C5" w:rsidRPr="007B12A2" w:rsidRDefault="00D65CE6" w:rsidP="001E3A23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Open Sans" w:hAnsi="Open Sans" w:cs="Open Sans"/>
          <w:b/>
          <w:szCs w:val="24"/>
        </w:rPr>
      </w:pPr>
      <w:r w:rsidRPr="007B12A2">
        <w:rPr>
          <w:rFonts w:ascii="Open Sans" w:hAnsi="Open Sans" w:cs="Open Sans"/>
          <w:szCs w:val="24"/>
        </w:rPr>
        <w:t>Esitada foto</w:t>
      </w:r>
      <w:r w:rsidR="00CE2E19">
        <w:rPr>
          <w:rFonts w:ascii="Open Sans" w:hAnsi="Open Sans" w:cs="Open Sans"/>
          <w:szCs w:val="24"/>
        </w:rPr>
        <w:t>(</w:t>
      </w:r>
      <w:r w:rsidRPr="007B12A2">
        <w:rPr>
          <w:rFonts w:ascii="Open Sans" w:hAnsi="Open Sans" w:cs="Open Sans"/>
          <w:szCs w:val="24"/>
        </w:rPr>
        <w:t>d</w:t>
      </w:r>
      <w:r w:rsidR="00CE2E19">
        <w:rPr>
          <w:rFonts w:ascii="Open Sans" w:hAnsi="Open Sans" w:cs="Open Sans"/>
          <w:szCs w:val="24"/>
        </w:rPr>
        <w:t>)</w:t>
      </w:r>
      <w:r w:rsidRPr="007B12A2">
        <w:rPr>
          <w:rFonts w:ascii="Open Sans" w:hAnsi="Open Sans" w:cs="Open Sans"/>
          <w:szCs w:val="24"/>
        </w:rPr>
        <w:t>, autonoomse tulekahjusignalisatsioonianduri paiknemisest hoones vähemalt ühes ruumis. Kinnitada, et autonoomse tulekahjusignalisatsiooniandur on töökorras. Palume esitada foto kus on tuvastatav suitsuanduri parim enne tähtaeg.</w:t>
      </w:r>
    </w:p>
    <w:p w14:paraId="0AFF0830" w14:textId="77777777" w:rsidR="007B12A2" w:rsidRPr="007B12A2" w:rsidRDefault="007B12A2" w:rsidP="007B12A2">
      <w:pPr>
        <w:pStyle w:val="ListParagraph"/>
        <w:spacing w:after="0" w:line="276" w:lineRule="auto"/>
        <w:jc w:val="both"/>
        <w:rPr>
          <w:rFonts w:ascii="Open Sans" w:hAnsi="Open Sans" w:cs="Open Sans"/>
          <w:b/>
          <w:szCs w:val="24"/>
        </w:rPr>
      </w:pPr>
    </w:p>
    <w:p w14:paraId="692CDA49" w14:textId="469631BD" w:rsidR="00D65CE6" w:rsidRPr="007B12A2" w:rsidRDefault="00D65CE6" w:rsidP="001E3A23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Open Sans" w:hAnsi="Open Sans" w:cs="Open Sans"/>
          <w:b/>
          <w:szCs w:val="24"/>
        </w:rPr>
      </w:pPr>
      <w:r w:rsidRPr="007B12A2">
        <w:rPr>
          <w:rFonts w:ascii="Open Sans" w:hAnsi="Open Sans" w:cs="Open Sans"/>
          <w:szCs w:val="24"/>
        </w:rPr>
        <w:t>Vingugaasiandur on kohustuslik ruumides, kus paikneb koldega (tahke- või gaasikütteseade). Esitada fotod vingugaasianduri paiknemisest ruumis ja kinnitada, et vingugaasiandur on töökorras. Palume esitada foto kus on tuvastatav vingugaasianduri parim enne tähtaeg.</w:t>
      </w:r>
    </w:p>
    <w:p w14:paraId="78BF1F32" w14:textId="77777777" w:rsidR="00D65CE6" w:rsidRPr="007B12A2" w:rsidRDefault="00D65CE6" w:rsidP="007B12A2">
      <w:pPr>
        <w:pStyle w:val="ListParagraph"/>
        <w:spacing w:after="0" w:line="276" w:lineRule="auto"/>
        <w:ind w:left="480"/>
        <w:jc w:val="both"/>
        <w:rPr>
          <w:rFonts w:ascii="Open Sans" w:hAnsi="Open Sans" w:cs="Open Sans"/>
          <w:szCs w:val="24"/>
        </w:rPr>
      </w:pPr>
    </w:p>
    <w:p w14:paraId="1B9B1D42" w14:textId="77777777" w:rsidR="00ED1219" w:rsidRDefault="00ED1219" w:rsidP="007B12A2">
      <w:pPr>
        <w:spacing w:after="0" w:line="276" w:lineRule="auto"/>
        <w:jc w:val="both"/>
        <w:rPr>
          <w:rFonts w:ascii="Open Sans" w:hAnsi="Open Sans" w:cs="Open Sans"/>
          <w:b/>
          <w:szCs w:val="24"/>
        </w:rPr>
      </w:pPr>
    </w:p>
    <w:p w14:paraId="3484978E" w14:textId="3E691264" w:rsidR="00D65CE6" w:rsidRPr="00ED1219" w:rsidRDefault="00D65CE6" w:rsidP="001E3A2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Open Sans" w:hAnsi="Open Sans" w:cs="Open Sans"/>
          <w:b/>
          <w:szCs w:val="24"/>
        </w:rPr>
      </w:pPr>
      <w:r w:rsidRPr="00ED1219">
        <w:rPr>
          <w:rFonts w:ascii="Open Sans" w:hAnsi="Open Sans" w:cs="Open Sans"/>
          <w:b/>
          <w:szCs w:val="24"/>
        </w:rPr>
        <w:t>Küttesüsteemi tuleohutus</w:t>
      </w:r>
      <w:r w:rsidR="00550B46" w:rsidRPr="00ED1219">
        <w:rPr>
          <w:rFonts w:ascii="Open Sans" w:hAnsi="Open Sans" w:cs="Open Sans"/>
          <w:b/>
          <w:szCs w:val="24"/>
        </w:rPr>
        <w:t>t tõendav dokumentatsioon</w:t>
      </w:r>
      <w:r w:rsidRPr="00ED1219">
        <w:rPr>
          <w:rFonts w:ascii="Open Sans" w:hAnsi="Open Sans" w:cs="Open Sans"/>
          <w:b/>
          <w:szCs w:val="24"/>
        </w:rPr>
        <w:t xml:space="preserve"> (kamin, ahi, pliit, puu/pelleti kat</w:t>
      </w:r>
      <w:r w:rsidR="00A34F08" w:rsidRPr="00ED1219">
        <w:rPr>
          <w:rFonts w:ascii="Open Sans" w:hAnsi="Open Sans" w:cs="Open Sans"/>
          <w:b/>
          <w:szCs w:val="24"/>
        </w:rPr>
        <w:t>el, gaasikütteseade või keris)</w:t>
      </w:r>
    </w:p>
    <w:p w14:paraId="5DB6F648" w14:textId="77777777" w:rsidR="00D65CE6" w:rsidRPr="007B12A2" w:rsidRDefault="00D65CE6" w:rsidP="007B12A2">
      <w:pPr>
        <w:spacing w:after="0" w:line="276" w:lineRule="auto"/>
        <w:jc w:val="both"/>
        <w:rPr>
          <w:rFonts w:ascii="Open Sans" w:hAnsi="Open Sans" w:cs="Open Sans"/>
          <w:b/>
          <w:szCs w:val="24"/>
          <w:u w:val="single"/>
        </w:rPr>
      </w:pPr>
    </w:p>
    <w:p w14:paraId="4F12FDE0" w14:textId="2D0ED22A" w:rsidR="00D65CE6" w:rsidRPr="007B12A2" w:rsidRDefault="00550B46" w:rsidP="001E3A23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b/>
          <w:szCs w:val="24"/>
        </w:rPr>
        <w:t>Pottseppa poolt</w:t>
      </w:r>
      <w:r w:rsidRPr="007B12A2">
        <w:rPr>
          <w:rFonts w:ascii="Open Sans" w:hAnsi="Open Sans" w:cs="Open Sans"/>
          <w:szCs w:val="24"/>
        </w:rPr>
        <w:t xml:space="preserve"> </w:t>
      </w:r>
      <w:r w:rsidRPr="007B12A2">
        <w:rPr>
          <w:rFonts w:ascii="Open Sans" w:hAnsi="Open Sans" w:cs="Open Sans"/>
          <w:b/>
          <w:szCs w:val="24"/>
        </w:rPr>
        <w:t>h</w:t>
      </w:r>
      <w:r w:rsidR="00FA5921" w:rsidRPr="007B12A2">
        <w:rPr>
          <w:rFonts w:ascii="Open Sans" w:hAnsi="Open Sans" w:cs="Open Sans"/>
          <w:b/>
          <w:szCs w:val="24"/>
        </w:rPr>
        <w:t>oonesse rajatud müüritud kütteseade</w:t>
      </w:r>
      <w:r w:rsidR="00FA5921" w:rsidRPr="007B12A2">
        <w:rPr>
          <w:rFonts w:ascii="Open Sans" w:hAnsi="Open Sans" w:cs="Open Sans"/>
          <w:szCs w:val="24"/>
        </w:rPr>
        <w:t>. E</w:t>
      </w:r>
      <w:r w:rsidR="00D65CE6" w:rsidRPr="007B12A2">
        <w:rPr>
          <w:rFonts w:ascii="Open Sans" w:hAnsi="Open Sans" w:cs="Open Sans"/>
          <w:szCs w:val="24"/>
        </w:rPr>
        <w:t>sitada ahjupass koos lõõristiku teostusjoonisega, kasutus- ja hooldusjuhend, fotod valminud kütt</w:t>
      </w:r>
      <w:r w:rsidR="001D4AF2">
        <w:rPr>
          <w:rFonts w:ascii="Open Sans" w:hAnsi="Open Sans" w:cs="Open Sans"/>
          <w:szCs w:val="24"/>
        </w:rPr>
        <w:t>e</w:t>
      </w:r>
      <w:r w:rsidR="00D65CE6" w:rsidRPr="007B12A2">
        <w:rPr>
          <w:rFonts w:ascii="Open Sans" w:hAnsi="Open Sans" w:cs="Open Sans"/>
          <w:szCs w:val="24"/>
        </w:rPr>
        <w:t xml:space="preserve">seadmest (fotol kajastada korsten, küttekeha, ühenduslõõr, puhastusluuk, kütteseadme esine põrandakate koos mõõtudega). </w:t>
      </w:r>
    </w:p>
    <w:p w14:paraId="3B5AA11A" w14:textId="5530F928" w:rsidR="00D65CE6" w:rsidRPr="007B12A2" w:rsidRDefault="00550B46" w:rsidP="001E3A23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b/>
          <w:szCs w:val="24"/>
        </w:rPr>
        <w:t>Isiku enda poolt ehitatud m</w:t>
      </w:r>
      <w:r w:rsidR="00D65CE6" w:rsidRPr="007B12A2">
        <w:rPr>
          <w:rFonts w:ascii="Open Sans" w:hAnsi="Open Sans" w:cs="Open Sans"/>
          <w:b/>
          <w:szCs w:val="24"/>
        </w:rPr>
        <w:t>üüritud kütteseade</w:t>
      </w:r>
      <w:r w:rsidR="00D65CE6" w:rsidRPr="007B12A2">
        <w:rPr>
          <w:rFonts w:ascii="Open Sans" w:hAnsi="Open Sans" w:cs="Open Sans"/>
          <w:szCs w:val="24"/>
        </w:rPr>
        <w:t xml:space="preserve">- esitada ahjupass koos lõõristiku teostusjoonisega, kasutus- ja hooldusjuhend, fotod valminud </w:t>
      </w:r>
      <w:r w:rsidR="00D65CE6" w:rsidRPr="007B12A2">
        <w:rPr>
          <w:rFonts w:ascii="Open Sans" w:hAnsi="Open Sans" w:cs="Open Sans"/>
          <w:szCs w:val="24"/>
        </w:rPr>
        <w:lastRenderedPageBreak/>
        <w:t>kütt</w:t>
      </w:r>
      <w:r w:rsidR="001D4AF2">
        <w:rPr>
          <w:rFonts w:ascii="Open Sans" w:hAnsi="Open Sans" w:cs="Open Sans"/>
          <w:szCs w:val="24"/>
        </w:rPr>
        <w:t>e</w:t>
      </w:r>
      <w:r w:rsidR="00D65CE6" w:rsidRPr="007B12A2">
        <w:rPr>
          <w:rFonts w:ascii="Open Sans" w:hAnsi="Open Sans" w:cs="Open Sans"/>
          <w:szCs w:val="24"/>
        </w:rPr>
        <w:t xml:space="preserve">seadmest (fotol kajastada korsten, küttekeha, ühenduslõõr, puhastusluuk, kütteseadme esine põrandakate koos mõõtudega). </w:t>
      </w:r>
    </w:p>
    <w:p w14:paraId="1EE3426E" w14:textId="77777777" w:rsidR="00D65CE6" w:rsidRPr="007B12A2" w:rsidRDefault="00D65CE6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0F784397" w14:textId="13B7E151" w:rsidR="00D65CE6" w:rsidRPr="007B12A2" w:rsidRDefault="00D65CE6" w:rsidP="001E3A23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b/>
          <w:szCs w:val="24"/>
        </w:rPr>
        <w:t>Poest ostetud tehasevastutusega kütteseadme paigaldamine</w:t>
      </w:r>
      <w:r w:rsidRPr="007B12A2">
        <w:rPr>
          <w:rFonts w:ascii="Open Sans" w:hAnsi="Open Sans" w:cs="Open Sans"/>
          <w:szCs w:val="24"/>
        </w:rPr>
        <w:t>- esitada paigaldusjuhend, kasutus- ja hooldusjuhend, fotod kütt</w:t>
      </w:r>
      <w:r w:rsidR="001D4AF2">
        <w:rPr>
          <w:rFonts w:ascii="Open Sans" w:hAnsi="Open Sans" w:cs="Open Sans"/>
          <w:szCs w:val="24"/>
        </w:rPr>
        <w:t>e</w:t>
      </w:r>
      <w:r w:rsidRPr="007B12A2">
        <w:rPr>
          <w:rFonts w:ascii="Open Sans" w:hAnsi="Open Sans" w:cs="Open Sans"/>
          <w:szCs w:val="24"/>
        </w:rPr>
        <w:t xml:space="preserve">seadmest (fotol kajastada korsten, küttekeha, ühenduslõõr, puhastusluuk, kütteseadme esine põrandakate koos mõõtudega). </w:t>
      </w:r>
    </w:p>
    <w:p w14:paraId="13C5B23A" w14:textId="77777777" w:rsidR="00D65CE6" w:rsidRPr="007B12A2" w:rsidRDefault="00D65CE6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225321A8" w14:textId="7BC8A7BA" w:rsidR="00D65CE6" w:rsidRPr="007B12A2" w:rsidRDefault="00D65CE6" w:rsidP="001E3A23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b/>
          <w:szCs w:val="24"/>
        </w:rPr>
        <w:t>Puuküttega kerise paigaldamine</w:t>
      </w:r>
      <w:r w:rsidRPr="007B12A2">
        <w:rPr>
          <w:rFonts w:ascii="Open Sans" w:hAnsi="Open Sans" w:cs="Open Sans"/>
          <w:szCs w:val="24"/>
        </w:rPr>
        <w:t xml:space="preserve">- esitada paigaldusjuhend, kasutus- ja hooldusjuhend, fotod (fotol kajastada korsten, keris, selle kaugus põlevmaterjalidest, ühenduslõõr- selle kaugus seinast, laest ja lavast, puhastusluuk, kütteseadme esine põrandakate koos mõõtudega). </w:t>
      </w:r>
    </w:p>
    <w:p w14:paraId="6A3EE18D" w14:textId="77777777" w:rsidR="00D65CE6" w:rsidRPr="007B12A2" w:rsidRDefault="00D65CE6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095FCEEB" w14:textId="372331D5" w:rsidR="00D65CE6" w:rsidRDefault="00D65CE6" w:rsidP="001E3A23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b/>
          <w:szCs w:val="24"/>
        </w:rPr>
        <w:t>Moodulkorstna ehitamine</w:t>
      </w:r>
      <w:r w:rsidRPr="007B12A2">
        <w:rPr>
          <w:rFonts w:ascii="Open Sans" w:hAnsi="Open Sans" w:cs="Open Sans"/>
          <w:szCs w:val="24"/>
        </w:rPr>
        <w:t xml:space="preserve">- esitada paigaldusjuhend, </w:t>
      </w:r>
      <w:r w:rsidRPr="00CE2E19">
        <w:rPr>
          <w:rFonts w:ascii="Open Sans" w:hAnsi="Open Sans" w:cs="Open Sans"/>
          <w:szCs w:val="24"/>
        </w:rPr>
        <w:t>teostusjoonis (</w:t>
      </w:r>
      <w:r w:rsidR="00CE2E19" w:rsidRPr="00CE2E19">
        <w:rPr>
          <w:rFonts w:ascii="Open Sans" w:hAnsi="Open Sans" w:cs="Open Sans"/>
          <w:szCs w:val="24"/>
        </w:rPr>
        <w:t xml:space="preserve">vaata </w:t>
      </w:r>
      <w:r w:rsidR="005C1379" w:rsidRPr="00CE2E19">
        <w:rPr>
          <w:rFonts w:ascii="Open Sans" w:hAnsi="Open Sans" w:cs="Open Sans"/>
          <w:szCs w:val="24"/>
        </w:rPr>
        <w:t>joonis</w:t>
      </w:r>
      <w:r w:rsidR="00CE2E19">
        <w:rPr>
          <w:rFonts w:ascii="Open Sans" w:hAnsi="Open Sans" w:cs="Open Sans"/>
          <w:szCs w:val="24"/>
        </w:rPr>
        <w:t>t</w:t>
      </w:r>
      <w:r w:rsidR="006E2B5B" w:rsidRPr="00CE2E19">
        <w:rPr>
          <w:rFonts w:ascii="Open Sans" w:hAnsi="Open Sans" w:cs="Open Sans"/>
          <w:szCs w:val="24"/>
        </w:rPr>
        <w:t xml:space="preserve"> 5</w:t>
      </w:r>
      <w:r w:rsidRPr="00CE2E19">
        <w:rPr>
          <w:rFonts w:ascii="Open Sans" w:hAnsi="Open Sans" w:cs="Open Sans"/>
          <w:szCs w:val="24"/>
        </w:rPr>
        <w:t>),</w:t>
      </w:r>
      <w:r w:rsidRPr="007B12A2">
        <w:rPr>
          <w:rFonts w:ascii="Open Sans" w:hAnsi="Open Sans" w:cs="Open Sans"/>
          <w:szCs w:val="24"/>
        </w:rPr>
        <w:t xml:space="preserve"> kus on ära toodud kasutatud materjalid ja ohutusvahemaad, korstna temperatuuriklass, fotod korstnast (fotol kajastada korsten hoones sees, pööningul ja õues ning katuseredel). </w:t>
      </w:r>
    </w:p>
    <w:p w14:paraId="75F1FB7E" w14:textId="77777777" w:rsidR="00CE2E19" w:rsidRPr="00CE2E19" w:rsidRDefault="00CE2E19" w:rsidP="00CE2E19">
      <w:pPr>
        <w:pStyle w:val="ListParagraph"/>
        <w:rPr>
          <w:rFonts w:ascii="Open Sans" w:hAnsi="Open Sans" w:cs="Open Sans"/>
          <w:szCs w:val="24"/>
        </w:rPr>
      </w:pPr>
    </w:p>
    <w:p w14:paraId="0BBB0DAE" w14:textId="77777777" w:rsidR="00CE2E19" w:rsidRPr="007B12A2" w:rsidRDefault="00CE2E19" w:rsidP="00CE2E1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b/>
          <w:szCs w:val="24"/>
        </w:rPr>
        <w:t>Müüritiskorstna ehitamine</w:t>
      </w:r>
      <w:r w:rsidRPr="007B12A2">
        <w:rPr>
          <w:rFonts w:ascii="Open Sans" w:hAnsi="Open Sans" w:cs="Open Sans"/>
          <w:szCs w:val="24"/>
        </w:rPr>
        <w:t>- esitada teostusjoonis (</w:t>
      </w:r>
      <w:r w:rsidRPr="00CE2E19">
        <w:rPr>
          <w:rFonts w:ascii="Open Sans" w:hAnsi="Open Sans" w:cs="Open Sans"/>
          <w:szCs w:val="24"/>
        </w:rPr>
        <w:t>vaata joonist 5),</w:t>
      </w:r>
      <w:r w:rsidRPr="007B12A2">
        <w:rPr>
          <w:rFonts w:ascii="Open Sans" w:hAnsi="Open Sans" w:cs="Open Sans"/>
          <w:szCs w:val="24"/>
        </w:rPr>
        <w:t xml:space="preserve"> kus on ära toodud kasutatud materjalid ja ohutusvahemaad, korstna temperatuuriklass, fotod korstnast (fotol kajastada korsten hoones sees, pööningul ja õues ning katuseredel).  </w:t>
      </w:r>
    </w:p>
    <w:p w14:paraId="02B27D65" w14:textId="4489AA27" w:rsidR="00ED1219" w:rsidRDefault="00ED1219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</w:p>
    <w:p w14:paraId="70517641" w14:textId="0C2E977C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</w:p>
    <w:p w14:paraId="72763368" w14:textId="082FDE0A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</w:p>
    <w:p w14:paraId="2F65D404" w14:textId="11FB0C5E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</w:p>
    <w:p w14:paraId="67162E50" w14:textId="2F7D4A2E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</w:p>
    <w:p w14:paraId="74938D71" w14:textId="26BD6879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</w:p>
    <w:p w14:paraId="4B5DB436" w14:textId="2DE2DFB8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</w:p>
    <w:p w14:paraId="73AD6318" w14:textId="01E5583F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</w:p>
    <w:p w14:paraId="56770E94" w14:textId="4AD432E2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</w:p>
    <w:p w14:paraId="49B0DD85" w14:textId="1A2BFE86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</w:p>
    <w:p w14:paraId="24D00876" w14:textId="1CE9341C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</w:p>
    <w:p w14:paraId="3980DEC7" w14:textId="66BFA2C0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</w:p>
    <w:p w14:paraId="60D38247" w14:textId="661C8681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</w:p>
    <w:p w14:paraId="6F60E6E4" w14:textId="2A1EB22B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</w:p>
    <w:p w14:paraId="76A5DB4F" w14:textId="511CFA7A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</w:p>
    <w:p w14:paraId="5FC20744" w14:textId="78933CC0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</w:p>
    <w:p w14:paraId="438E8630" w14:textId="2FEB315B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</w:p>
    <w:p w14:paraId="6CD13238" w14:textId="2BD887A6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</w:p>
    <w:p w14:paraId="2CD8C020" w14:textId="455FE970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</w:p>
    <w:p w14:paraId="0B8B50D2" w14:textId="77777777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</w:p>
    <w:p w14:paraId="3119508F" w14:textId="6E68E3F6" w:rsidR="00D02DBB" w:rsidRPr="007B12A2" w:rsidRDefault="00D02DBB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  <w:r w:rsidRPr="007B12A2">
        <w:rPr>
          <w:rFonts w:ascii="Open Sans" w:hAnsi="Open Sans" w:cs="Open Sans"/>
          <w:sz w:val="20"/>
          <w:szCs w:val="24"/>
        </w:rPr>
        <w:t>Joonis 5</w:t>
      </w:r>
    </w:p>
    <w:p w14:paraId="3E98D726" w14:textId="27813616" w:rsidR="009672B0" w:rsidRPr="007B12A2" w:rsidRDefault="009672B0" w:rsidP="007B12A2">
      <w:pPr>
        <w:spacing w:after="0" w:line="276" w:lineRule="auto"/>
        <w:jc w:val="both"/>
        <w:rPr>
          <w:rFonts w:ascii="Open Sans" w:hAnsi="Open Sans" w:cs="Open Sans"/>
          <w:sz w:val="20"/>
          <w:szCs w:val="24"/>
        </w:rPr>
      </w:pPr>
      <w:r w:rsidRPr="007B12A2">
        <w:rPr>
          <w:rFonts w:ascii="Open Sans" w:hAnsi="Open Sans" w:cs="Open Sans"/>
          <w:i/>
          <w:sz w:val="20"/>
          <w:szCs w:val="24"/>
        </w:rPr>
        <w:t xml:space="preserve">Korstna </w:t>
      </w:r>
      <w:r w:rsidR="00D02DBB" w:rsidRPr="007B12A2">
        <w:rPr>
          <w:rFonts w:ascii="Open Sans" w:hAnsi="Open Sans" w:cs="Open Sans"/>
          <w:i/>
          <w:sz w:val="20"/>
          <w:szCs w:val="24"/>
        </w:rPr>
        <w:t>läbiviigu teostusjoonise</w:t>
      </w:r>
      <w:r w:rsidR="00D02DBB" w:rsidRPr="007B12A2">
        <w:rPr>
          <w:rFonts w:ascii="Open Sans" w:hAnsi="Open Sans" w:cs="Open Sans"/>
          <w:sz w:val="20"/>
          <w:szCs w:val="24"/>
        </w:rPr>
        <w:t xml:space="preserve"> näidis</w:t>
      </w:r>
    </w:p>
    <w:p w14:paraId="3C03A3F1" w14:textId="126779FC" w:rsidR="000630C3" w:rsidRPr="007B12A2" w:rsidRDefault="000630C3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noProof/>
          <w:szCs w:val="24"/>
          <w:lang w:eastAsia="et-EE"/>
        </w:rPr>
        <w:drawing>
          <wp:inline distT="0" distB="0" distL="0" distR="0" wp14:anchorId="26BF620F" wp14:editId="1802F59D">
            <wp:extent cx="5461000" cy="4809075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5481" cy="483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C2949" w14:textId="77777777" w:rsidR="007B45C5" w:rsidRPr="007B12A2" w:rsidRDefault="007B45C5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3A289B4E" w14:textId="4E44FB5E" w:rsidR="00D65CE6" w:rsidRPr="007B12A2" w:rsidRDefault="00D65CE6" w:rsidP="001E3A23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b/>
          <w:szCs w:val="24"/>
        </w:rPr>
        <w:t>Elektrikerise paigaldamine</w:t>
      </w:r>
      <w:r w:rsidRPr="007B12A2">
        <w:rPr>
          <w:rFonts w:ascii="Open Sans" w:hAnsi="Open Sans" w:cs="Open Sans"/>
          <w:szCs w:val="24"/>
        </w:rPr>
        <w:t xml:space="preserve">- esitada paigaldusjuhend, fotod paigaldusjuhendis toodud ohutusvahemaade tagamisest. </w:t>
      </w:r>
    </w:p>
    <w:p w14:paraId="42DAD248" w14:textId="77777777" w:rsidR="00D65CE6" w:rsidRPr="007B12A2" w:rsidRDefault="00D65CE6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5FC1F0EA" w14:textId="42691C36" w:rsidR="00D65CE6" w:rsidRPr="007B12A2" w:rsidRDefault="00D65CE6" w:rsidP="001E3A23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b/>
          <w:szCs w:val="24"/>
        </w:rPr>
        <w:t>Gaasiseadme paigaldamine</w:t>
      </w:r>
      <w:r w:rsidRPr="007B12A2">
        <w:rPr>
          <w:rFonts w:ascii="Open Sans" w:hAnsi="Open Sans" w:cs="Open Sans"/>
          <w:szCs w:val="24"/>
        </w:rPr>
        <w:t xml:space="preserve">- esitada gaasiseadme paigaldusjuhend, kui on nõutav gaasiseadme audit, siis esitada audit.  </w:t>
      </w:r>
    </w:p>
    <w:p w14:paraId="2E443C44" w14:textId="77777777" w:rsidR="00D65CE6" w:rsidRPr="007B12A2" w:rsidRDefault="00D65CE6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szCs w:val="24"/>
        </w:rPr>
        <w:t xml:space="preserve"> </w:t>
      </w:r>
    </w:p>
    <w:p w14:paraId="0AC8CED4" w14:textId="3408C0F9" w:rsidR="00EB0288" w:rsidRPr="007B12A2" w:rsidRDefault="00D65CE6" w:rsidP="001E3A23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b/>
          <w:szCs w:val="24"/>
        </w:rPr>
        <w:t>Tahke- või vedelkütte keskküttekatla paigaldamine</w:t>
      </w:r>
      <w:r w:rsidRPr="007B12A2">
        <w:rPr>
          <w:rFonts w:ascii="Open Sans" w:hAnsi="Open Sans" w:cs="Open Sans"/>
          <w:szCs w:val="24"/>
        </w:rPr>
        <w:t>- esitada paigaldusjuhend, kasutus- ja hooldusjuhend, fotod paigaldatud kütt</w:t>
      </w:r>
      <w:r w:rsidR="001D4AF2">
        <w:rPr>
          <w:rFonts w:ascii="Open Sans" w:hAnsi="Open Sans" w:cs="Open Sans"/>
          <w:szCs w:val="24"/>
        </w:rPr>
        <w:t>e</w:t>
      </w:r>
      <w:r w:rsidRPr="007B12A2">
        <w:rPr>
          <w:rFonts w:ascii="Open Sans" w:hAnsi="Open Sans" w:cs="Open Sans"/>
          <w:szCs w:val="24"/>
        </w:rPr>
        <w:t>seadmest (fotol kajastada korsten, kütteseade, ühenduslõõr, puhastusluuk).</w:t>
      </w:r>
    </w:p>
    <w:p w14:paraId="54B3517D" w14:textId="77777777" w:rsidR="00EB0288" w:rsidRPr="007B12A2" w:rsidRDefault="00EB0288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0D3E8898" w14:textId="792A9D31" w:rsidR="000630C3" w:rsidRPr="007B12A2" w:rsidRDefault="00D65CE6" w:rsidP="001E3A23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szCs w:val="24"/>
        </w:rPr>
        <w:lastRenderedPageBreak/>
        <w:t xml:space="preserve">Kui hoone küttesüsteemidele on koostatud eksperthinnang- esitada eksperthinnang (võib ka negatiivse eksperthinnanguga taotleda kasutusluba, kui on eksperthinnangus toodud puudused kõrvaldatud ja dokumenteeritud vastavalt peatükis 8 esitatud nõuetele). </w:t>
      </w:r>
    </w:p>
    <w:p w14:paraId="75899B77" w14:textId="77777777" w:rsidR="000630C3" w:rsidRPr="007B12A2" w:rsidRDefault="000630C3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30C6BC3F" w14:textId="058FCA48" w:rsidR="004C79D2" w:rsidRPr="007B12A2" w:rsidRDefault="00D65CE6" w:rsidP="007B12A2">
      <w:pPr>
        <w:spacing w:after="0" w:line="276" w:lineRule="auto"/>
        <w:jc w:val="both"/>
        <w:rPr>
          <w:rFonts w:ascii="Open Sans" w:hAnsi="Open Sans" w:cs="Open Sans"/>
          <w:b/>
          <w:szCs w:val="24"/>
        </w:rPr>
      </w:pPr>
      <w:r w:rsidRPr="007B12A2">
        <w:rPr>
          <w:rFonts w:ascii="Open Sans" w:hAnsi="Open Sans" w:cs="Open Sans"/>
          <w:szCs w:val="24"/>
        </w:rPr>
        <w:t>Eksperthinnangu andmise kompetents on olemas korstnapühkija-</w:t>
      </w:r>
      <w:r w:rsidR="004C79D2" w:rsidRPr="007B12A2">
        <w:rPr>
          <w:rFonts w:ascii="Open Sans" w:hAnsi="Open Sans" w:cs="Open Sans"/>
          <w:szCs w:val="24"/>
        </w:rPr>
        <w:t xml:space="preserve"> </w:t>
      </w:r>
      <w:r w:rsidRPr="007B12A2">
        <w:rPr>
          <w:rFonts w:ascii="Open Sans" w:hAnsi="Open Sans" w:cs="Open Sans"/>
          <w:szCs w:val="24"/>
        </w:rPr>
        <w:t xml:space="preserve">meister tase 5, </w:t>
      </w:r>
      <w:r w:rsidR="000630C3" w:rsidRPr="007B12A2">
        <w:rPr>
          <w:rFonts w:ascii="Open Sans" w:hAnsi="Open Sans" w:cs="Open Sans"/>
          <w:szCs w:val="24"/>
        </w:rPr>
        <w:t xml:space="preserve"> pottsepp-restauraator tase 5</w:t>
      </w:r>
      <w:r w:rsidRPr="007B12A2">
        <w:rPr>
          <w:rFonts w:ascii="Open Sans" w:hAnsi="Open Sans" w:cs="Open Sans"/>
          <w:szCs w:val="24"/>
        </w:rPr>
        <w:t xml:space="preserve">, pottsepp-meister tase 5, tuleohutusekspert tase 6 kutsetunnistust omavatel isikutel, kutsetunnistuse kehtivust </w:t>
      </w:r>
      <w:r w:rsidR="004C79D2" w:rsidRPr="007B12A2">
        <w:rPr>
          <w:rFonts w:ascii="Open Sans" w:hAnsi="Open Sans" w:cs="Open Sans"/>
          <w:szCs w:val="24"/>
        </w:rPr>
        <w:t>saab</w:t>
      </w:r>
      <w:r w:rsidRPr="007B12A2">
        <w:rPr>
          <w:rFonts w:ascii="Open Sans" w:hAnsi="Open Sans" w:cs="Open Sans"/>
          <w:szCs w:val="24"/>
        </w:rPr>
        <w:t xml:space="preserve"> kontrollida </w:t>
      </w:r>
      <w:hyperlink r:id="rId13" w:history="1">
        <w:r w:rsidRPr="007B12A2">
          <w:rPr>
            <w:rStyle w:val="Hyperlink"/>
            <w:rFonts w:ascii="Open Sans" w:hAnsi="Open Sans" w:cs="Open Sans"/>
            <w:szCs w:val="24"/>
          </w:rPr>
          <w:t>www.kutsekoda.ee</w:t>
        </w:r>
      </w:hyperlink>
      <w:r w:rsidRPr="007B12A2">
        <w:rPr>
          <w:rFonts w:ascii="Open Sans" w:hAnsi="Open Sans" w:cs="Open Sans"/>
          <w:szCs w:val="24"/>
        </w:rPr>
        <w:t xml:space="preserve">.  Kui hoone kütteseadmed on olnud kasutuses alates </w:t>
      </w:r>
      <w:r w:rsidR="004C79D2" w:rsidRPr="007B12A2">
        <w:rPr>
          <w:rFonts w:ascii="Open Sans" w:hAnsi="Open Sans" w:cs="Open Sans"/>
          <w:szCs w:val="24"/>
        </w:rPr>
        <w:t xml:space="preserve">aastast </w:t>
      </w:r>
      <w:r w:rsidRPr="007B12A2">
        <w:rPr>
          <w:rFonts w:ascii="Open Sans" w:hAnsi="Open Sans" w:cs="Open Sans"/>
          <w:szCs w:val="24"/>
        </w:rPr>
        <w:t>2015, tuleb esitada korstnapühkimise kohta akt</w:t>
      </w:r>
      <w:r w:rsidRPr="007B12A2">
        <w:rPr>
          <w:rFonts w:ascii="Open Sans" w:hAnsi="Open Sans" w:cs="Open Sans"/>
          <w:b/>
          <w:szCs w:val="24"/>
        </w:rPr>
        <w:t xml:space="preserve"> </w:t>
      </w:r>
      <w:r w:rsidRPr="007B12A2">
        <w:rPr>
          <w:rFonts w:ascii="Open Sans" w:hAnsi="Open Sans" w:cs="Open Sans"/>
          <w:szCs w:val="24"/>
        </w:rPr>
        <w:t>ja kinnitus, et korsten on iga</w:t>
      </w:r>
      <w:r w:rsidR="004C79D2" w:rsidRPr="007B12A2">
        <w:rPr>
          <w:rFonts w:ascii="Open Sans" w:hAnsi="Open Sans" w:cs="Open Sans"/>
          <w:szCs w:val="24"/>
        </w:rPr>
        <w:t>-</w:t>
      </w:r>
      <w:r w:rsidRPr="007B12A2">
        <w:rPr>
          <w:rFonts w:ascii="Open Sans" w:hAnsi="Open Sans" w:cs="Open Sans"/>
          <w:szCs w:val="24"/>
        </w:rPr>
        <w:t xml:space="preserve"> aastaselt vähemalt korra puhastatud.</w:t>
      </w:r>
      <w:r w:rsidRPr="007B12A2">
        <w:rPr>
          <w:rFonts w:ascii="Open Sans" w:hAnsi="Open Sans" w:cs="Open Sans"/>
          <w:b/>
          <w:szCs w:val="24"/>
        </w:rPr>
        <w:t xml:space="preserve">  </w:t>
      </w:r>
    </w:p>
    <w:p w14:paraId="7291B697" w14:textId="77777777" w:rsidR="00910714" w:rsidRPr="007B12A2" w:rsidRDefault="00910714" w:rsidP="007B12A2">
      <w:pPr>
        <w:spacing w:after="0" w:line="276" w:lineRule="auto"/>
        <w:jc w:val="both"/>
        <w:rPr>
          <w:rFonts w:ascii="Open Sans" w:hAnsi="Open Sans" w:cs="Open Sans"/>
          <w:b/>
          <w:szCs w:val="24"/>
        </w:rPr>
      </w:pPr>
    </w:p>
    <w:p w14:paraId="53309C45" w14:textId="7E6D2C99" w:rsidR="00D65CE6" w:rsidRPr="007B12A2" w:rsidRDefault="00D65CE6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b/>
          <w:szCs w:val="24"/>
        </w:rPr>
        <w:t xml:space="preserve">Eramajades võib </w:t>
      </w:r>
      <w:r w:rsidR="000630C3" w:rsidRPr="007B12A2">
        <w:rPr>
          <w:rFonts w:ascii="Open Sans" w:hAnsi="Open Sans" w:cs="Open Sans"/>
          <w:b/>
          <w:szCs w:val="24"/>
        </w:rPr>
        <w:t>korstent</w:t>
      </w:r>
      <w:r w:rsidRPr="007B12A2">
        <w:rPr>
          <w:rFonts w:ascii="Open Sans" w:hAnsi="Open Sans" w:cs="Open Sans"/>
          <w:b/>
          <w:szCs w:val="24"/>
        </w:rPr>
        <w:t xml:space="preserve"> pühkida ka ise, kuid kord viie aasta jooksul peab </w:t>
      </w:r>
      <w:r w:rsidR="003274D2" w:rsidRPr="007B12A2">
        <w:rPr>
          <w:rFonts w:ascii="Open Sans" w:hAnsi="Open Sans" w:cs="Open Sans"/>
          <w:b/>
          <w:szCs w:val="24"/>
        </w:rPr>
        <w:t>kütte</w:t>
      </w:r>
      <w:r w:rsidRPr="007B12A2">
        <w:rPr>
          <w:rFonts w:ascii="Open Sans" w:hAnsi="Open Sans" w:cs="Open Sans"/>
          <w:b/>
          <w:szCs w:val="24"/>
        </w:rPr>
        <w:t>süsteemid siiski üle vaatama kutseline korstnapühkija.</w:t>
      </w:r>
      <w:r w:rsidRPr="007B12A2">
        <w:rPr>
          <w:rFonts w:ascii="Open Sans" w:hAnsi="Open Sans" w:cs="Open Sans"/>
          <w:szCs w:val="24"/>
        </w:rPr>
        <w:t xml:space="preserve"> </w:t>
      </w:r>
    </w:p>
    <w:p w14:paraId="0429FE7E" w14:textId="06DA3062" w:rsidR="00D65CE6" w:rsidRPr="007B12A2" w:rsidRDefault="00D65CE6" w:rsidP="007B12A2">
      <w:pPr>
        <w:spacing w:after="0" w:line="276" w:lineRule="auto"/>
        <w:jc w:val="both"/>
        <w:rPr>
          <w:rFonts w:ascii="Open Sans" w:hAnsi="Open Sans" w:cs="Open Sans"/>
          <w:b/>
          <w:szCs w:val="24"/>
        </w:rPr>
      </w:pPr>
    </w:p>
    <w:p w14:paraId="6DF400B7" w14:textId="52A66472" w:rsidR="00D65CE6" w:rsidRPr="00ED1219" w:rsidRDefault="00D65CE6" w:rsidP="001E3A2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Open Sans" w:hAnsi="Open Sans" w:cs="Open Sans"/>
          <w:b/>
          <w:szCs w:val="24"/>
        </w:rPr>
      </w:pPr>
      <w:r w:rsidRPr="00ED1219">
        <w:rPr>
          <w:rFonts w:ascii="Open Sans" w:hAnsi="Open Sans" w:cs="Open Sans"/>
          <w:b/>
          <w:szCs w:val="24"/>
        </w:rPr>
        <w:t>E</w:t>
      </w:r>
      <w:r w:rsidR="003274D2" w:rsidRPr="00ED1219">
        <w:rPr>
          <w:rFonts w:ascii="Open Sans" w:hAnsi="Open Sans" w:cs="Open Sans"/>
          <w:b/>
          <w:szCs w:val="24"/>
        </w:rPr>
        <w:t>hitise väline tulekustutusvesi</w:t>
      </w:r>
    </w:p>
    <w:p w14:paraId="44CC644A" w14:textId="77777777" w:rsidR="00D65CE6" w:rsidRPr="007B12A2" w:rsidRDefault="00D65CE6" w:rsidP="007B12A2">
      <w:pPr>
        <w:spacing w:after="0" w:line="276" w:lineRule="auto"/>
        <w:jc w:val="both"/>
        <w:rPr>
          <w:rFonts w:ascii="Open Sans" w:hAnsi="Open Sans" w:cs="Open Sans"/>
          <w:b/>
          <w:szCs w:val="24"/>
        </w:rPr>
      </w:pPr>
      <w:r w:rsidRPr="007B12A2">
        <w:rPr>
          <w:rFonts w:ascii="Open Sans" w:hAnsi="Open Sans" w:cs="Open Sans"/>
          <w:szCs w:val="24"/>
        </w:rPr>
        <w:t xml:space="preserve">Üksikelamu kasutusloa taotluse juures on vajalik ehitusprojektis kirjeldatud andmete alusel esitada info tuletõrje veevõtukoha asukoha, liigi (ühisveevärgil paiknev hüdrant, kuivhüdrant veereservuaarist jne) ja vee olemasolu kohta. </w:t>
      </w:r>
    </w:p>
    <w:p w14:paraId="703055CE" w14:textId="77777777" w:rsidR="00D65CE6" w:rsidRPr="007B12A2" w:rsidRDefault="00D65CE6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32CF7CA5" w14:textId="12CE1D91" w:rsidR="00D65CE6" w:rsidRPr="00ED1219" w:rsidRDefault="00D65CE6" w:rsidP="001E3A2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Open Sans" w:hAnsi="Open Sans" w:cs="Open Sans"/>
          <w:b/>
          <w:szCs w:val="24"/>
        </w:rPr>
      </w:pPr>
      <w:bookmarkStart w:id="0" w:name="_GoBack"/>
      <w:bookmarkEnd w:id="0"/>
      <w:r w:rsidRPr="00ED1219">
        <w:rPr>
          <w:rFonts w:ascii="Open Sans" w:hAnsi="Open Sans" w:cs="Open Sans"/>
          <w:b/>
          <w:szCs w:val="24"/>
        </w:rPr>
        <w:t>Esmased tulekustutusvahendid (soovituslik)</w:t>
      </w:r>
    </w:p>
    <w:p w14:paraId="5CEDA76C" w14:textId="77777777" w:rsidR="00D65CE6" w:rsidRPr="007B12A2" w:rsidRDefault="004C79D2" w:rsidP="007B12A2">
      <w:pPr>
        <w:spacing w:after="0" w:line="276" w:lineRule="auto"/>
        <w:jc w:val="both"/>
        <w:rPr>
          <w:rFonts w:ascii="Open Sans" w:hAnsi="Open Sans" w:cs="Open Sans"/>
          <w:b/>
          <w:szCs w:val="24"/>
        </w:rPr>
      </w:pPr>
      <w:r w:rsidRPr="007B12A2">
        <w:rPr>
          <w:rFonts w:ascii="Open Sans" w:hAnsi="Open Sans" w:cs="Open Sans"/>
          <w:szCs w:val="24"/>
        </w:rPr>
        <w:t>Esitada f</w:t>
      </w:r>
      <w:r w:rsidR="00D65CE6" w:rsidRPr="007B12A2">
        <w:rPr>
          <w:rFonts w:ascii="Open Sans" w:hAnsi="Open Sans" w:cs="Open Sans"/>
          <w:szCs w:val="24"/>
        </w:rPr>
        <w:t>otod esmastest tulekustutusvahenditest</w:t>
      </w:r>
      <w:r w:rsidRPr="007B12A2">
        <w:rPr>
          <w:rFonts w:ascii="Open Sans" w:hAnsi="Open Sans" w:cs="Open Sans"/>
          <w:szCs w:val="24"/>
        </w:rPr>
        <w:t>.</w:t>
      </w:r>
    </w:p>
    <w:p w14:paraId="243CC024" w14:textId="77777777" w:rsidR="00D65CE6" w:rsidRPr="007B12A2" w:rsidRDefault="00D65CE6" w:rsidP="007B12A2">
      <w:pPr>
        <w:spacing w:after="0" w:line="276" w:lineRule="auto"/>
        <w:jc w:val="both"/>
        <w:rPr>
          <w:rFonts w:ascii="Open Sans" w:hAnsi="Open Sans" w:cs="Open Sans"/>
          <w:b/>
          <w:szCs w:val="24"/>
          <w:u w:val="single"/>
        </w:rPr>
      </w:pPr>
    </w:p>
    <w:p w14:paraId="49A3D9C1" w14:textId="5D8DC9A6" w:rsidR="00D65CE6" w:rsidRPr="00ED1219" w:rsidRDefault="00D65CE6" w:rsidP="001E3A2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Open Sans" w:hAnsi="Open Sans" w:cs="Open Sans"/>
          <w:b/>
          <w:szCs w:val="24"/>
        </w:rPr>
      </w:pPr>
      <w:r w:rsidRPr="00ED1219">
        <w:rPr>
          <w:rFonts w:ascii="Open Sans" w:hAnsi="Open Sans" w:cs="Open Sans"/>
          <w:b/>
          <w:szCs w:val="24"/>
        </w:rPr>
        <w:t>Päikesepaneelide info</w:t>
      </w:r>
    </w:p>
    <w:p w14:paraId="2DE58F31" w14:textId="77777777" w:rsidR="00D65CE6" w:rsidRPr="007B12A2" w:rsidRDefault="00D65CE6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  <w:r w:rsidRPr="007B12A2">
        <w:rPr>
          <w:rFonts w:ascii="Open Sans" w:hAnsi="Open Sans" w:cs="Open Sans"/>
          <w:szCs w:val="24"/>
        </w:rPr>
        <w:t>Esitada foto päikesepaneelidest ja nende tähistusest liitumiskilbil</w:t>
      </w:r>
      <w:r w:rsidR="004C79D2" w:rsidRPr="007B12A2">
        <w:rPr>
          <w:rFonts w:ascii="Open Sans" w:hAnsi="Open Sans" w:cs="Open Sans"/>
          <w:szCs w:val="24"/>
        </w:rPr>
        <w:t>.</w:t>
      </w:r>
    </w:p>
    <w:p w14:paraId="64F8E56A" w14:textId="77777777" w:rsidR="00CE2E19" w:rsidRDefault="00CE2E19" w:rsidP="007B12A2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5457347B" w14:textId="5D00ABF9" w:rsidR="0055693F" w:rsidRPr="0055693F" w:rsidRDefault="0055693F" w:rsidP="0055693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Open Sans" w:hAnsi="Open Sans" w:cs="Open Sans"/>
          <w:b/>
          <w:szCs w:val="24"/>
        </w:rPr>
      </w:pPr>
      <w:r w:rsidRPr="0055693F">
        <w:rPr>
          <w:rFonts w:ascii="Open Sans" w:hAnsi="Open Sans" w:cs="Open Sans"/>
          <w:b/>
          <w:szCs w:val="24"/>
        </w:rPr>
        <w:t>Kasutusloa taotlusel hoone vastavuse tõendamine muul viisil</w:t>
      </w:r>
    </w:p>
    <w:p w14:paraId="7DD24F83" w14:textId="2B0B56FD" w:rsidR="0055693F" w:rsidRPr="009579A1" w:rsidRDefault="0055693F" w:rsidP="009579A1">
      <w:pPr>
        <w:spacing w:after="0" w:line="276" w:lineRule="auto"/>
        <w:jc w:val="both"/>
        <w:rPr>
          <w:rFonts w:ascii="Open Sans" w:hAnsi="Open Sans" w:cs="Open Sans"/>
          <w:szCs w:val="24"/>
        </w:rPr>
      </w:pPr>
      <w:r w:rsidRPr="009579A1">
        <w:rPr>
          <w:rFonts w:ascii="Open Sans" w:hAnsi="Open Sans" w:cs="Open Sans"/>
          <w:szCs w:val="24"/>
        </w:rPr>
        <w:t xml:space="preserve">Kasutusloa taotlemisel ehitusloa ja hoone ohutust tõendava ehitusdokumentatsiooni puudumisel tuleb esitada kasutuseelne audit, millega tõendatakse hoone vastavust ning ettenähtud otstarbel ja viisil kasutamise tuleohutus. </w:t>
      </w:r>
    </w:p>
    <w:p w14:paraId="472AE350" w14:textId="77777777" w:rsidR="009579A1" w:rsidRDefault="009579A1" w:rsidP="009579A1">
      <w:pPr>
        <w:spacing w:after="0" w:line="276" w:lineRule="auto"/>
        <w:jc w:val="both"/>
        <w:rPr>
          <w:rFonts w:ascii="Open Sans" w:hAnsi="Open Sans" w:cs="Open Sans"/>
          <w:szCs w:val="24"/>
        </w:rPr>
      </w:pPr>
    </w:p>
    <w:p w14:paraId="2D931193" w14:textId="4674C921" w:rsidR="003349B0" w:rsidRPr="0055693F" w:rsidRDefault="009579A1" w:rsidP="009579A1">
      <w:pPr>
        <w:spacing w:after="0" w:line="276" w:lineRule="auto"/>
        <w:jc w:val="both"/>
        <w:rPr>
          <w:rFonts w:ascii="Open Sans" w:hAnsi="Open Sans" w:cs="Open Sans"/>
          <w:szCs w:val="24"/>
          <w:u w:val="single"/>
        </w:rPr>
      </w:pPr>
      <w:r w:rsidRPr="0001455D">
        <w:rPr>
          <w:rFonts w:ascii="Open Sans" w:hAnsi="Open Sans" w:cs="Open Sans"/>
          <w:szCs w:val="24"/>
        </w:rPr>
        <w:t xml:space="preserve">Kasutusloa taotlemisel tekkivate küsimuste korral palume </w:t>
      </w:r>
      <w:r>
        <w:rPr>
          <w:rFonts w:ascii="Open Sans" w:hAnsi="Open Sans" w:cs="Open Sans"/>
          <w:szCs w:val="24"/>
        </w:rPr>
        <w:t xml:space="preserve">võtta </w:t>
      </w:r>
      <w:r w:rsidRPr="0001455D">
        <w:rPr>
          <w:rFonts w:ascii="Open Sans" w:hAnsi="Open Sans" w:cs="Open Sans"/>
          <w:szCs w:val="24"/>
        </w:rPr>
        <w:t>ühendust menetleja ametnikuga. Ülevaatus võib toimuda distantsilt veebi teel, näiteks Messenger või Skype kaudu. Vajadusel teostatakse taotluses esitatud ehitises kokkuleppel taotlejaga paikvaatlus.</w:t>
      </w:r>
      <w:r w:rsidRPr="00621816">
        <w:rPr>
          <w:rFonts w:ascii="Open Sans" w:hAnsi="Open Sans" w:cs="Open Sans"/>
          <w:szCs w:val="24"/>
        </w:rPr>
        <w:t xml:space="preserve"> </w:t>
      </w:r>
    </w:p>
    <w:p w14:paraId="650DD3E8" w14:textId="77777777" w:rsidR="00096AA1" w:rsidRPr="007B12A2" w:rsidRDefault="00096AA1" w:rsidP="007B12A2">
      <w:pPr>
        <w:spacing w:line="276" w:lineRule="auto"/>
        <w:jc w:val="both"/>
        <w:rPr>
          <w:rFonts w:ascii="Open Sans" w:hAnsi="Open Sans" w:cs="Open Sans"/>
          <w:szCs w:val="24"/>
          <w:u w:val="single"/>
        </w:rPr>
      </w:pPr>
    </w:p>
    <w:p w14:paraId="215E699F" w14:textId="1E894047" w:rsidR="00D65CE6" w:rsidRPr="007B12A2" w:rsidRDefault="00D65CE6" w:rsidP="007B12A2">
      <w:pPr>
        <w:spacing w:after="0" w:line="276" w:lineRule="auto"/>
        <w:jc w:val="both"/>
        <w:rPr>
          <w:rFonts w:ascii="Open Sans" w:hAnsi="Open Sans" w:cs="Open Sans"/>
          <w:szCs w:val="24"/>
          <w:u w:val="single"/>
        </w:rPr>
      </w:pPr>
    </w:p>
    <w:p w14:paraId="1273B325" w14:textId="77777777" w:rsidR="003349B0" w:rsidRPr="007B12A2" w:rsidRDefault="003349B0" w:rsidP="007B12A2">
      <w:pPr>
        <w:spacing w:after="0" w:line="276" w:lineRule="auto"/>
        <w:jc w:val="both"/>
        <w:rPr>
          <w:rFonts w:ascii="Open Sans" w:hAnsi="Open Sans" w:cs="Open Sans"/>
          <w:szCs w:val="24"/>
          <w:u w:val="single"/>
        </w:rPr>
      </w:pPr>
    </w:p>
    <w:p w14:paraId="5A723F69" w14:textId="24BFB956" w:rsidR="00D65CE6" w:rsidRPr="007B12A2" w:rsidRDefault="00096AA1" w:rsidP="007B12A2">
      <w:pPr>
        <w:spacing w:after="0" w:line="276" w:lineRule="auto"/>
        <w:jc w:val="both"/>
        <w:rPr>
          <w:rFonts w:ascii="Open Sans" w:hAnsi="Open Sans" w:cs="Open Sans"/>
          <w:b/>
          <w:szCs w:val="24"/>
        </w:rPr>
      </w:pPr>
      <w:r w:rsidRPr="007B12A2">
        <w:rPr>
          <w:rFonts w:ascii="Open Sans" w:hAnsi="Open Sans" w:cs="Open Sans"/>
          <w:b/>
          <w:szCs w:val="24"/>
        </w:rPr>
        <w:lastRenderedPageBreak/>
        <w:t>VIITED</w:t>
      </w:r>
      <w:r w:rsidR="00C70663">
        <w:rPr>
          <w:rFonts w:ascii="Open Sans" w:hAnsi="Open Sans" w:cs="Open Sans"/>
          <w:b/>
          <w:szCs w:val="24"/>
        </w:rPr>
        <w:t xml:space="preserve"> ABISTAVATELE</w:t>
      </w:r>
      <w:r w:rsidRPr="007B12A2">
        <w:rPr>
          <w:rFonts w:ascii="Open Sans" w:hAnsi="Open Sans" w:cs="Open Sans"/>
          <w:b/>
          <w:szCs w:val="24"/>
        </w:rPr>
        <w:t xml:space="preserve"> JUHENDITELE</w:t>
      </w:r>
    </w:p>
    <w:p w14:paraId="107606E3" w14:textId="0FAE7C67" w:rsidR="00D65CE6" w:rsidRPr="007B12A2" w:rsidRDefault="004C79D2" w:rsidP="001E3A23">
      <w:pPr>
        <w:pStyle w:val="Heading1"/>
        <w:numPr>
          <w:ilvl w:val="0"/>
          <w:numId w:val="5"/>
        </w:numPr>
        <w:spacing w:line="276" w:lineRule="auto"/>
        <w:rPr>
          <w:rFonts w:ascii="Open Sans" w:hAnsi="Open Sans" w:cs="Open Sans"/>
          <w:b w:val="0"/>
          <w:sz w:val="22"/>
          <w:szCs w:val="22"/>
        </w:rPr>
      </w:pPr>
      <w:r w:rsidRPr="007B12A2">
        <w:rPr>
          <w:rFonts w:ascii="Open Sans" w:hAnsi="Open Sans" w:cs="Open Sans"/>
          <w:b w:val="0"/>
          <w:sz w:val="22"/>
          <w:szCs w:val="22"/>
        </w:rPr>
        <w:t>Juhendid eraisikule</w:t>
      </w:r>
      <w:r w:rsidR="00906392" w:rsidRPr="007B12A2">
        <w:rPr>
          <w:rFonts w:ascii="Open Sans" w:hAnsi="Open Sans" w:cs="Open Sans"/>
          <w:b w:val="0"/>
          <w:sz w:val="22"/>
          <w:szCs w:val="22"/>
        </w:rPr>
        <w:t>:</w:t>
      </w:r>
      <w:r w:rsidRPr="007B12A2">
        <w:rPr>
          <w:rFonts w:ascii="Open Sans" w:hAnsi="Open Sans" w:cs="Open Sans"/>
          <w:b w:val="0"/>
          <w:sz w:val="22"/>
          <w:szCs w:val="22"/>
        </w:rPr>
        <w:t xml:space="preserve"> </w:t>
      </w:r>
      <w:hyperlink r:id="rId14" w:history="1">
        <w:r w:rsidRPr="007B12A2">
          <w:rPr>
            <w:rStyle w:val="Hyperlink"/>
            <w:rFonts w:ascii="Open Sans" w:hAnsi="Open Sans" w:cs="Open Sans"/>
            <w:b w:val="0"/>
            <w:sz w:val="22"/>
            <w:szCs w:val="22"/>
          </w:rPr>
          <w:t>www.rescue.ee/et/juhendid-eraisikule</w:t>
        </w:r>
      </w:hyperlink>
    </w:p>
    <w:p w14:paraId="69F1B766" w14:textId="77777777" w:rsidR="00096AA1" w:rsidRPr="007B12A2" w:rsidRDefault="00096AA1" w:rsidP="007B12A2">
      <w:pPr>
        <w:pStyle w:val="Heading1"/>
        <w:spacing w:line="276" w:lineRule="auto"/>
        <w:ind w:left="720"/>
        <w:jc w:val="left"/>
        <w:rPr>
          <w:rFonts w:ascii="Open Sans" w:hAnsi="Open Sans" w:cs="Open Sans"/>
          <w:b w:val="0"/>
          <w:sz w:val="22"/>
          <w:szCs w:val="22"/>
        </w:rPr>
      </w:pPr>
    </w:p>
    <w:p w14:paraId="479B1B67" w14:textId="37D0EDDD" w:rsidR="00D65CE6" w:rsidRPr="007B12A2" w:rsidRDefault="004C79D2" w:rsidP="001E3A23">
      <w:pPr>
        <w:pStyle w:val="Heading1"/>
        <w:numPr>
          <w:ilvl w:val="0"/>
          <w:numId w:val="5"/>
        </w:numPr>
        <w:spacing w:line="276" w:lineRule="auto"/>
        <w:jc w:val="left"/>
        <w:rPr>
          <w:rFonts w:ascii="Open Sans" w:hAnsi="Open Sans" w:cs="Open Sans"/>
          <w:b w:val="0"/>
          <w:sz w:val="22"/>
          <w:szCs w:val="22"/>
        </w:rPr>
      </w:pPr>
      <w:r w:rsidRPr="007B12A2">
        <w:rPr>
          <w:rFonts w:ascii="Open Sans" w:hAnsi="Open Sans" w:cs="Open Sans"/>
          <w:b w:val="0"/>
          <w:sz w:val="22"/>
          <w:szCs w:val="22"/>
        </w:rPr>
        <w:t>Juhendid projekt</w:t>
      </w:r>
      <w:r w:rsidR="00096AA1" w:rsidRPr="007B12A2">
        <w:rPr>
          <w:rFonts w:ascii="Open Sans" w:hAnsi="Open Sans" w:cs="Open Sans"/>
          <w:b w:val="0"/>
          <w:sz w:val="22"/>
          <w:szCs w:val="22"/>
        </w:rPr>
        <w:t>eerijale/ehitajale, arhitektile</w:t>
      </w:r>
      <w:r w:rsidR="00906392" w:rsidRPr="007B12A2">
        <w:rPr>
          <w:rFonts w:ascii="Open Sans" w:hAnsi="Open Sans" w:cs="Open Sans"/>
          <w:b w:val="0"/>
          <w:sz w:val="22"/>
          <w:szCs w:val="22"/>
        </w:rPr>
        <w:t>:</w:t>
      </w:r>
      <w:r w:rsidRPr="007B12A2">
        <w:rPr>
          <w:rFonts w:ascii="Open Sans" w:hAnsi="Open Sans" w:cs="Open Sans"/>
          <w:b w:val="0"/>
          <w:sz w:val="22"/>
          <w:szCs w:val="22"/>
        </w:rPr>
        <w:t xml:space="preserve"> </w:t>
      </w:r>
      <w:hyperlink r:id="rId15" w:history="1">
        <w:r w:rsidR="00032839" w:rsidRPr="007B12A2">
          <w:rPr>
            <w:rStyle w:val="Hyperlink"/>
            <w:rFonts w:ascii="Open Sans" w:hAnsi="Open Sans" w:cs="Open Sans"/>
            <w:b w:val="0"/>
            <w:sz w:val="22"/>
            <w:szCs w:val="22"/>
          </w:rPr>
          <w:t>www.rescue.ee/et/projekteerija-ehitaja-arhitekt</w:t>
        </w:r>
      </w:hyperlink>
    </w:p>
    <w:p w14:paraId="3623A14F" w14:textId="77777777" w:rsidR="00096AA1" w:rsidRPr="007B12A2" w:rsidRDefault="00096AA1" w:rsidP="007B12A2">
      <w:pPr>
        <w:pStyle w:val="ListParagraph"/>
        <w:spacing w:after="0" w:line="276" w:lineRule="auto"/>
        <w:rPr>
          <w:rFonts w:ascii="Open Sans" w:hAnsi="Open Sans" w:cs="Open Sans"/>
        </w:rPr>
      </w:pPr>
    </w:p>
    <w:p w14:paraId="6CADF74C" w14:textId="14CF54AE" w:rsidR="009672B0" w:rsidRPr="007B12A2" w:rsidRDefault="00096AA1" w:rsidP="001E3A23">
      <w:pPr>
        <w:pStyle w:val="ListParagraph"/>
        <w:numPr>
          <w:ilvl w:val="0"/>
          <w:numId w:val="6"/>
        </w:numPr>
        <w:spacing w:after="0" w:line="276" w:lineRule="auto"/>
        <w:rPr>
          <w:rFonts w:ascii="Open Sans" w:hAnsi="Open Sans" w:cs="Open Sans"/>
        </w:rPr>
      </w:pPr>
      <w:r w:rsidRPr="007B12A2">
        <w:rPr>
          <w:rFonts w:ascii="Open Sans" w:hAnsi="Open Sans" w:cs="Open Sans"/>
        </w:rPr>
        <w:t>K</w:t>
      </w:r>
      <w:r w:rsidR="009672B0" w:rsidRPr="007B12A2">
        <w:rPr>
          <w:rFonts w:ascii="Open Sans" w:hAnsi="Open Sans" w:cs="Open Sans"/>
        </w:rPr>
        <w:t xml:space="preserve">orstnapühkimise tuleohutusnõuded: </w:t>
      </w:r>
      <w:hyperlink r:id="rId16" w:history="1">
        <w:r w:rsidR="009672B0" w:rsidRPr="007B12A2">
          <w:rPr>
            <w:rStyle w:val="Hyperlink"/>
            <w:rFonts w:ascii="Open Sans" w:hAnsi="Open Sans" w:cs="Open Sans"/>
          </w:rPr>
          <w:t>https://www.riigiteataja.ee/akt/13354895?dbNotReadOnly=true</w:t>
        </w:r>
      </w:hyperlink>
    </w:p>
    <w:p w14:paraId="68F50F13" w14:textId="77777777" w:rsidR="009672B0" w:rsidRPr="007B12A2" w:rsidRDefault="009672B0" w:rsidP="007B12A2">
      <w:pPr>
        <w:spacing w:after="0" w:line="276" w:lineRule="auto"/>
        <w:jc w:val="both"/>
        <w:rPr>
          <w:rFonts w:ascii="Open Sans" w:hAnsi="Open Sans" w:cs="Open Sans"/>
          <w:b/>
        </w:rPr>
      </w:pPr>
    </w:p>
    <w:p w14:paraId="6F083095" w14:textId="1BA5291E" w:rsidR="009672B0" w:rsidRPr="007B12A2" w:rsidRDefault="00096AA1" w:rsidP="001E3A23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Open Sans" w:hAnsi="Open Sans" w:cs="Open Sans"/>
        </w:rPr>
      </w:pPr>
      <w:r w:rsidRPr="007B12A2">
        <w:rPr>
          <w:rFonts w:ascii="Open Sans" w:hAnsi="Open Sans" w:cs="Open Sans"/>
        </w:rPr>
        <w:t>Küttesüsteemi seadustamine</w:t>
      </w:r>
      <w:r w:rsidR="009E32B9" w:rsidRPr="007B12A2">
        <w:rPr>
          <w:rFonts w:ascii="Open Sans" w:hAnsi="Open Sans" w:cs="Open Sans"/>
        </w:rPr>
        <w:t>:</w:t>
      </w:r>
      <w:r w:rsidRPr="007B12A2">
        <w:rPr>
          <w:rFonts w:ascii="Open Sans" w:hAnsi="Open Sans" w:cs="Open Sans"/>
        </w:rPr>
        <w:t xml:space="preserve"> </w:t>
      </w:r>
      <w:hyperlink r:id="rId17" w:history="1">
        <w:r w:rsidR="009672B0" w:rsidRPr="007B12A2">
          <w:rPr>
            <w:rStyle w:val="Hyperlink"/>
            <w:rFonts w:ascii="Open Sans" w:hAnsi="Open Sans" w:cs="Open Sans"/>
          </w:rPr>
          <w:t>https://www.rescue.ee/files/2018-11/kyttesysteemi-seadustamine-voldik-tr.pdf?03d84a6dde</w:t>
        </w:r>
      </w:hyperlink>
    </w:p>
    <w:p w14:paraId="02DB0102" w14:textId="77777777" w:rsidR="00096AA1" w:rsidRPr="007B12A2" w:rsidRDefault="00096AA1" w:rsidP="007B12A2">
      <w:pPr>
        <w:pStyle w:val="ListParagraph"/>
        <w:spacing w:after="0" w:line="276" w:lineRule="auto"/>
        <w:rPr>
          <w:rFonts w:ascii="Open Sans" w:hAnsi="Open Sans" w:cs="Open Sans"/>
        </w:rPr>
      </w:pPr>
    </w:p>
    <w:p w14:paraId="458C7B1A" w14:textId="3259030F" w:rsidR="009672B0" w:rsidRPr="007B12A2" w:rsidRDefault="00096AA1" w:rsidP="001E3A23">
      <w:pPr>
        <w:pStyle w:val="ListParagraph"/>
        <w:numPr>
          <w:ilvl w:val="0"/>
          <w:numId w:val="6"/>
        </w:numPr>
        <w:spacing w:after="0" w:line="276" w:lineRule="auto"/>
        <w:rPr>
          <w:rStyle w:val="Hyperlink"/>
          <w:rFonts w:ascii="Open Sans" w:hAnsi="Open Sans" w:cs="Open Sans"/>
          <w:color w:val="auto"/>
          <w:u w:val="none"/>
        </w:rPr>
      </w:pPr>
      <w:r w:rsidRPr="007B12A2">
        <w:rPr>
          <w:rFonts w:ascii="Open Sans" w:hAnsi="Open Sans" w:cs="Open Sans"/>
        </w:rPr>
        <w:t xml:space="preserve">Küttesüsteemide tuleohutus </w:t>
      </w:r>
      <w:hyperlink r:id="rId18" w:history="1">
        <w:r w:rsidR="009672B0" w:rsidRPr="007B12A2">
          <w:rPr>
            <w:rStyle w:val="Hyperlink"/>
            <w:rFonts w:ascii="Open Sans" w:hAnsi="Open Sans" w:cs="Open Sans"/>
          </w:rPr>
          <w:t>https://www.rescue.ee/files/2018-10/kuttesusteemide-tuleohutus-04.04.2018.pdf</w:t>
        </w:r>
      </w:hyperlink>
    </w:p>
    <w:p w14:paraId="156685D8" w14:textId="77777777" w:rsidR="00096AA1" w:rsidRPr="007B12A2" w:rsidRDefault="00096AA1" w:rsidP="007B12A2">
      <w:pPr>
        <w:pStyle w:val="ListParagraph"/>
        <w:spacing w:line="276" w:lineRule="auto"/>
        <w:rPr>
          <w:rFonts w:ascii="Open Sans" w:hAnsi="Open Sans" w:cs="Open Sans"/>
        </w:rPr>
      </w:pPr>
    </w:p>
    <w:p w14:paraId="1BD728A6" w14:textId="2E32E329" w:rsidR="00096AA1" w:rsidRPr="007B12A2" w:rsidRDefault="00096AA1" w:rsidP="001E3A23">
      <w:pPr>
        <w:pStyle w:val="ListParagraph"/>
        <w:numPr>
          <w:ilvl w:val="0"/>
          <w:numId w:val="6"/>
        </w:numPr>
        <w:spacing w:after="0" w:line="276" w:lineRule="auto"/>
        <w:rPr>
          <w:rFonts w:ascii="Open Sans" w:hAnsi="Open Sans" w:cs="Open Sans"/>
        </w:rPr>
      </w:pPr>
      <w:r w:rsidRPr="007B12A2">
        <w:rPr>
          <w:rFonts w:ascii="Open Sans" w:hAnsi="Open Sans" w:cs="Open Sans"/>
        </w:rPr>
        <w:t xml:space="preserve">Hoone väline tuleohutus </w:t>
      </w:r>
      <w:hyperlink r:id="rId19" w:history="1">
        <w:r w:rsidRPr="007B12A2">
          <w:rPr>
            <w:rStyle w:val="Hyperlink"/>
            <w:rFonts w:ascii="Open Sans" w:hAnsi="Open Sans" w:cs="Open Sans"/>
          </w:rPr>
          <w:t>https://www.rescue.ee/files/2018-11/1542895927_elamu-v-line-ja-sisene-tuleohutus.pdf</w:t>
        </w:r>
      </w:hyperlink>
    </w:p>
    <w:p w14:paraId="1060AF51" w14:textId="2B6E7258" w:rsidR="00C816B4" w:rsidRPr="007B12A2" w:rsidRDefault="00C816B4" w:rsidP="007B12A2">
      <w:pPr>
        <w:spacing w:after="0" w:line="276" w:lineRule="auto"/>
        <w:jc w:val="both"/>
        <w:rPr>
          <w:rFonts w:ascii="Open Sans" w:hAnsi="Open Sans" w:cs="Open Sans"/>
        </w:rPr>
      </w:pPr>
    </w:p>
    <w:sectPr w:rsidR="00C816B4" w:rsidRPr="007B12A2" w:rsidSect="00596269">
      <w:footerReference w:type="default" r:id="rId20"/>
      <w:headerReference w:type="first" r:id="rId21"/>
      <w:footerReference w:type="first" r:id="rId22"/>
      <w:pgSz w:w="11906" w:h="16838" w:code="9"/>
      <w:pgMar w:top="907" w:right="1021" w:bottom="907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1D91B" w14:textId="77777777" w:rsidR="00DB0D7C" w:rsidRDefault="00DB0D7C" w:rsidP="00CC11B1">
      <w:pPr>
        <w:spacing w:after="0" w:line="240" w:lineRule="auto"/>
      </w:pPr>
      <w:r>
        <w:separator/>
      </w:r>
    </w:p>
  </w:endnote>
  <w:endnote w:type="continuationSeparator" w:id="0">
    <w:p w14:paraId="7939E9E8" w14:textId="77777777" w:rsidR="00DB0D7C" w:rsidRDefault="00DB0D7C" w:rsidP="00CC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430C" w14:textId="77777777" w:rsidR="00CE2E19" w:rsidRDefault="00CE2E19">
    <w:pPr>
      <w:pStyle w:val="Footer"/>
      <w:jc w:val="center"/>
    </w:pPr>
  </w:p>
  <w:p w14:paraId="1CB3B9A1" w14:textId="77777777" w:rsidR="00CE2E19" w:rsidRDefault="00CE2E19">
    <w:pPr>
      <w:pStyle w:val="Footer"/>
      <w:jc w:val="center"/>
    </w:pPr>
  </w:p>
  <w:p w14:paraId="226F3C52" w14:textId="3819E1C5" w:rsidR="0013137E" w:rsidRPr="00CE2E19" w:rsidRDefault="006800BB">
    <w:pPr>
      <w:pStyle w:val="Footer"/>
      <w:jc w:val="center"/>
      <w:rPr>
        <w:rFonts w:ascii="Open Sans" w:hAnsi="Open Sans" w:cs="Open Sans"/>
        <w:sz w:val="18"/>
      </w:rPr>
    </w:pPr>
    <w:sdt>
      <w:sdtPr>
        <w:id w:val="840276515"/>
        <w:docPartObj>
          <w:docPartGallery w:val="Page Numbers (Bottom of Page)"/>
          <w:docPartUnique/>
        </w:docPartObj>
      </w:sdtPr>
      <w:sdtEndPr>
        <w:rPr>
          <w:rFonts w:ascii="Open Sans" w:hAnsi="Open Sans" w:cs="Open Sans"/>
          <w:sz w:val="18"/>
        </w:rPr>
      </w:sdtEndPr>
      <w:sdtContent>
        <w:r w:rsidR="0013137E" w:rsidRPr="00CE2E19">
          <w:rPr>
            <w:rFonts w:ascii="Open Sans" w:hAnsi="Open Sans" w:cs="Open Sans"/>
            <w:sz w:val="18"/>
          </w:rPr>
          <w:fldChar w:fldCharType="begin"/>
        </w:r>
        <w:r w:rsidR="0013137E" w:rsidRPr="00CE2E19">
          <w:rPr>
            <w:rFonts w:ascii="Open Sans" w:hAnsi="Open Sans" w:cs="Open Sans"/>
            <w:sz w:val="18"/>
          </w:rPr>
          <w:instrText>PAGE   \* MERGEFORMAT</w:instrText>
        </w:r>
        <w:r w:rsidR="0013137E" w:rsidRPr="00CE2E19">
          <w:rPr>
            <w:rFonts w:ascii="Open Sans" w:hAnsi="Open Sans" w:cs="Open Sans"/>
            <w:sz w:val="18"/>
          </w:rPr>
          <w:fldChar w:fldCharType="separate"/>
        </w:r>
        <w:r>
          <w:rPr>
            <w:rFonts w:ascii="Open Sans" w:hAnsi="Open Sans" w:cs="Open Sans"/>
            <w:noProof/>
            <w:sz w:val="18"/>
          </w:rPr>
          <w:t>9</w:t>
        </w:r>
        <w:r w:rsidR="0013137E" w:rsidRPr="00CE2E19">
          <w:rPr>
            <w:rFonts w:ascii="Open Sans" w:hAnsi="Open Sans" w:cs="Open Sans"/>
            <w:sz w:val="18"/>
          </w:rPr>
          <w:fldChar w:fldCharType="end"/>
        </w:r>
      </w:sdtContent>
    </w:sdt>
  </w:p>
  <w:p w14:paraId="42FF6D8E" w14:textId="77777777" w:rsidR="00515C2F" w:rsidRDefault="00515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990DE" w14:textId="10DEAA6D" w:rsidR="00515C2F" w:rsidRPr="0086435D" w:rsidRDefault="0086435D" w:rsidP="006D2029">
    <w:pPr>
      <w:pStyle w:val="Footer"/>
      <w:jc w:val="right"/>
      <w:rPr>
        <w:rFonts w:ascii="Times New Roman" w:hAnsi="Times New Roman"/>
        <w:sz w:val="20"/>
        <w:szCs w:val="24"/>
      </w:rPr>
    </w:pPr>
    <w:r w:rsidRPr="0086435D">
      <w:rPr>
        <w:rFonts w:ascii="Times New Roman" w:hAnsi="Times New Roman"/>
        <w:sz w:val="20"/>
        <w:szCs w:val="24"/>
      </w:rPr>
      <w:ptab w:relativeTo="margin" w:alignment="center" w:leader="none"/>
    </w:r>
    <w:r w:rsidRPr="0086435D">
      <w:rPr>
        <w:rFonts w:ascii="Times New Roman" w:hAnsi="Times New Roman"/>
        <w:sz w:val="20"/>
        <w:szCs w:val="24"/>
      </w:rPr>
      <w:t>1</w:t>
    </w:r>
    <w:r w:rsidRPr="0086435D">
      <w:rPr>
        <w:rFonts w:ascii="Times New Roman" w:hAnsi="Times New Roman"/>
        <w:sz w:val="20"/>
        <w:szCs w:val="24"/>
      </w:rPr>
      <w:ptab w:relativeTo="margin" w:alignment="right" w:leader="none"/>
    </w:r>
    <w:r w:rsidR="006800BB">
      <w:rPr>
        <w:rFonts w:ascii="Times New Roman" w:hAnsi="Times New Roman"/>
        <w:sz w:val="20"/>
        <w:szCs w:val="24"/>
      </w:rPr>
      <w:t>08</w:t>
    </w:r>
    <w:r w:rsidRPr="0086435D">
      <w:rPr>
        <w:rFonts w:ascii="Times New Roman" w:hAnsi="Times New Roman"/>
        <w:sz w:val="20"/>
        <w:szCs w:val="24"/>
      </w:rPr>
      <w:t>.0</w:t>
    </w:r>
    <w:r w:rsidR="006800BB">
      <w:rPr>
        <w:rFonts w:ascii="Times New Roman" w:hAnsi="Times New Roman"/>
        <w:sz w:val="20"/>
        <w:szCs w:val="24"/>
      </w:rPr>
      <w:t>6</w:t>
    </w:r>
    <w:r w:rsidRPr="0086435D">
      <w:rPr>
        <w:rFonts w:ascii="Times New Roman" w:hAnsi="Times New Roman"/>
        <w:sz w:val="20"/>
        <w:szCs w:val="24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19082" w14:textId="77777777" w:rsidR="00DB0D7C" w:rsidRDefault="00DB0D7C" w:rsidP="00CC11B1">
      <w:pPr>
        <w:spacing w:after="0" w:line="240" w:lineRule="auto"/>
      </w:pPr>
      <w:r>
        <w:separator/>
      </w:r>
    </w:p>
  </w:footnote>
  <w:footnote w:type="continuationSeparator" w:id="0">
    <w:p w14:paraId="1FCF2EDA" w14:textId="77777777" w:rsidR="00DB0D7C" w:rsidRDefault="00DB0D7C" w:rsidP="00CC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B8A88" w14:textId="4294C900" w:rsidR="00C0271E" w:rsidRDefault="00C0271E" w:rsidP="00C0271E">
    <w:pPr>
      <w:pStyle w:val="Header"/>
      <w:jc w:val="right"/>
    </w:pPr>
    <w:r>
      <w:rPr>
        <w:noProof/>
        <w:lang w:eastAsia="et-EE"/>
      </w:rPr>
      <w:drawing>
        <wp:inline distT="0" distB="0" distL="0" distR="0" wp14:anchorId="60EFE2A9" wp14:editId="7CF17C1E">
          <wp:extent cx="825500" cy="825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vicon-512-full.3ff5f8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780" cy="8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BFD"/>
    <w:multiLevelType w:val="hybridMultilevel"/>
    <w:tmpl w:val="12A823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34BD"/>
    <w:multiLevelType w:val="hybridMultilevel"/>
    <w:tmpl w:val="73F4BE4A"/>
    <w:lvl w:ilvl="0" w:tplc="B45CDFE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46F8"/>
    <w:multiLevelType w:val="hybridMultilevel"/>
    <w:tmpl w:val="A4640F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6226A"/>
    <w:multiLevelType w:val="hybridMultilevel"/>
    <w:tmpl w:val="9E7205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342C9"/>
    <w:multiLevelType w:val="hybridMultilevel"/>
    <w:tmpl w:val="8F8C53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D3F21"/>
    <w:multiLevelType w:val="hybridMultilevel"/>
    <w:tmpl w:val="4F48D3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765D9"/>
    <w:multiLevelType w:val="hybridMultilevel"/>
    <w:tmpl w:val="EFA679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83CDF"/>
    <w:multiLevelType w:val="multilevel"/>
    <w:tmpl w:val="DC5423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CA7C72"/>
    <w:multiLevelType w:val="hybridMultilevel"/>
    <w:tmpl w:val="5246CD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36BCE"/>
    <w:multiLevelType w:val="multilevel"/>
    <w:tmpl w:val="ACC6C4C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574262"/>
    <w:multiLevelType w:val="hybridMultilevel"/>
    <w:tmpl w:val="FF4213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67309"/>
    <w:multiLevelType w:val="multilevel"/>
    <w:tmpl w:val="F7807D18"/>
    <w:lvl w:ilvl="0">
      <w:start w:val="3"/>
      <w:numFmt w:val="decimal"/>
      <w:lvlText w:val="%1"/>
      <w:lvlJc w:val="left"/>
      <w:pPr>
        <w:ind w:left="96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0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2280" w:hanging="1800"/>
      </w:pPr>
      <w:rPr>
        <w:rFonts w:ascii="Symbol" w:hAnsi="Symbol" w:hint="default"/>
      </w:rPr>
    </w:lvl>
  </w:abstractNum>
  <w:abstractNum w:abstractNumId="12" w15:restartNumberingAfterBreak="0">
    <w:nsid w:val="6A935B87"/>
    <w:multiLevelType w:val="hybridMultilevel"/>
    <w:tmpl w:val="423ECF5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DF"/>
    <w:rsid w:val="0000605D"/>
    <w:rsid w:val="00014079"/>
    <w:rsid w:val="0001455D"/>
    <w:rsid w:val="00032839"/>
    <w:rsid w:val="00041722"/>
    <w:rsid w:val="00041F5D"/>
    <w:rsid w:val="00047982"/>
    <w:rsid w:val="000630C3"/>
    <w:rsid w:val="00067B1A"/>
    <w:rsid w:val="000744F6"/>
    <w:rsid w:val="0007657C"/>
    <w:rsid w:val="0008191F"/>
    <w:rsid w:val="00087E81"/>
    <w:rsid w:val="000939EB"/>
    <w:rsid w:val="00096AA1"/>
    <w:rsid w:val="000A0619"/>
    <w:rsid w:val="000A244F"/>
    <w:rsid w:val="000C3D7A"/>
    <w:rsid w:val="000C74D9"/>
    <w:rsid w:val="000D23C7"/>
    <w:rsid w:val="000D5D5E"/>
    <w:rsid w:val="000E6064"/>
    <w:rsid w:val="000F77FB"/>
    <w:rsid w:val="001016E1"/>
    <w:rsid w:val="0010243C"/>
    <w:rsid w:val="00110913"/>
    <w:rsid w:val="001112E6"/>
    <w:rsid w:val="001207B4"/>
    <w:rsid w:val="0013137E"/>
    <w:rsid w:val="00136758"/>
    <w:rsid w:val="001426AD"/>
    <w:rsid w:val="00147A33"/>
    <w:rsid w:val="001558FB"/>
    <w:rsid w:val="00164639"/>
    <w:rsid w:val="00172EA7"/>
    <w:rsid w:val="00187595"/>
    <w:rsid w:val="00194FC1"/>
    <w:rsid w:val="001B1CDE"/>
    <w:rsid w:val="001C32C2"/>
    <w:rsid w:val="001C4F4D"/>
    <w:rsid w:val="001D4AF2"/>
    <w:rsid w:val="001E3A23"/>
    <w:rsid w:val="001E6676"/>
    <w:rsid w:val="001F09BA"/>
    <w:rsid w:val="002203DF"/>
    <w:rsid w:val="002228D1"/>
    <w:rsid w:val="00245440"/>
    <w:rsid w:val="00247993"/>
    <w:rsid w:val="00250997"/>
    <w:rsid w:val="00265AAA"/>
    <w:rsid w:val="0026678C"/>
    <w:rsid w:val="002745AB"/>
    <w:rsid w:val="002811C8"/>
    <w:rsid w:val="0029077E"/>
    <w:rsid w:val="00290F48"/>
    <w:rsid w:val="002D2037"/>
    <w:rsid w:val="002D579A"/>
    <w:rsid w:val="002D6BA9"/>
    <w:rsid w:val="00313F8E"/>
    <w:rsid w:val="003274D2"/>
    <w:rsid w:val="003349B0"/>
    <w:rsid w:val="00334E68"/>
    <w:rsid w:val="00336809"/>
    <w:rsid w:val="00337DFF"/>
    <w:rsid w:val="0034381D"/>
    <w:rsid w:val="00345A57"/>
    <w:rsid w:val="00346782"/>
    <w:rsid w:val="00346C06"/>
    <w:rsid w:val="0034762A"/>
    <w:rsid w:val="00356FEE"/>
    <w:rsid w:val="00363275"/>
    <w:rsid w:val="0037154F"/>
    <w:rsid w:val="00372261"/>
    <w:rsid w:val="00373786"/>
    <w:rsid w:val="0038753B"/>
    <w:rsid w:val="003B429F"/>
    <w:rsid w:val="003B6997"/>
    <w:rsid w:val="003C7F9C"/>
    <w:rsid w:val="003D57FE"/>
    <w:rsid w:val="003E19D6"/>
    <w:rsid w:val="003F6DE3"/>
    <w:rsid w:val="0040333E"/>
    <w:rsid w:val="00404524"/>
    <w:rsid w:val="00406BD9"/>
    <w:rsid w:val="004103CF"/>
    <w:rsid w:val="0041135C"/>
    <w:rsid w:val="00417FFE"/>
    <w:rsid w:val="00422E60"/>
    <w:rsid w:val="004242DB"/>
    <w:rsid w:val="004275E9"/>
    <w:rsid w:val="004278FA"/>
    <w:rsid w:val="00433035"/>
    <w:rsid w:val="00440FB8"/>
    <w:rsid w:val="0044234E"/>
    <w:rsid w:val="004577F3"/>
    <w:rsid w:val="004644D6"/>
    <w:rsid w:val="00473FAC"/>
    <w:rsid w:val="00477306"/>
    <w:rsid w:val="00480A3E"/>
    <w:rsid w:val="0049649F"/>
    <w:rsid w:val="004A362E"/>
    <w:rsid w:val="004B1060"/>
    <w:rsid w:val="004C0834"/>
    <w:rsid w:val="004C79D2"/>
    <w:rsid w:val="004D1789"/>
    <w:rsid w:val="004D3AF7"/>
    <w:rsid w:val="004E7F06"/>
    <w:rsid w:val="004F289B"/>
    <w:rsid w:val="004F4018"/>
    <w:rsid w:val="00505846"/>
    <w:rsid w:val="00507965"/>
    <w:rsid w:val="00515C2F"/>
    <w:rsid w:val="00535B89"/>
    <w:rsid w:val="0054202E"/>
    <w:rsid w:val="00550B46"/>
    <w:rsid w:val="0055514E"/>
    <w:rsid w:val="0055693F"/>
    <w:rsid w:val="0058040E"/>
    <w:rsid w:val="00586F93"/>
    <w:rsid w:val="005877D9"/>
    <w:rsid w:val="0059095B"/>
    <w:rsid w:val="0059265B"/>
    <w:rsid w:val="00593DF4"/>
    <w:rsid w:val="00596269"/>
    <w:rsid w:val="005973A6"/>
    <w:rsid w:val="005A1DAF"/>
    <w:rsid w:val="005A3302"/>
    <w:rsid w:val="005B5EBC"/>
    <w:rsid w:val="005B6C62"/>
    <w:rsid w:val="005C1379"/>
    <w:rsid w:val="005C18B4"/>
    <w:rsid w:val="005C6E9A"/>
    <w:rsid w:val="005D1F00"/>
    <w:rsid w:val="005D67F7"/>
    <w:rsid w:val="00621816"/>
    <w:rsid w:val="00632D96"/>
    <w:rsid w:val="00662494"/>
    <w:rsid w:val="006768E0"/>
    <w:rsid w:val="006800BB"/>
    <w:rsid w:val="00685694"/>
    <w:rsid w:val="006900A8"/>
    <w:rsid w:val="00691BF2"/>
    <w:rsid w:val="00697DA4"/>
    <w:rsid w:val="006A1D35"/>
    <w:rsid w:val="006B6E99"/>
    <w:rsid w:val="006D2029"/>
    <w:rsid w:val="006D21F7"/>
    <w:rsid w:val="006D2AB6"/>
    <w:rsid w:val="006E2B5B"/>
    <w:rsid w:val="006E6B54"/>
    <w:rsid w:val="006E7DCA"/>
    <w:rsid w:val="006F5E41"/>
    <w:rsid w:val="00700619"/>
    <w:rsid w:val="007042DD"/>
    <w:rsid w:val="00707E9D"/>
    <w:rsid w:val="00714728"/>
    <w:rsid w:val="00720D2E"/>
    <w:rsid w:val="00734417"/>
    <w:rsid w:val="007665CD"/>
    <w:rsid w:val="00790FF5"/>
    <w:rsid w:val="00795A39"/>
    <w:rsid w:val="0079763F"/>
    <w:rsid w:val="00797FF2"/>
    <w:rsid w:val="007B12A2"/>
    <w:rsid w:val="007B1BD9"/>
    <w:rsid w:val="007B45C5"/>
    <w:rsid w:val="007E10F5"/>
    <w:rsid w:val="007F3157"/>
    <w:rsid w:val="0080627B"/>
    <w:rsid w:val="00821C97"/>
    <w:rsid w:val="008273EF"/>
    <w:rsid w:val="0083025D"/>
    <w:rsid w:val="00831800"/>
    <w:rsid w:val="00833FB5"/>
    <w:rsid w:val="00837FA1"/>
    <w:rsid w:val="00841F88"/>
    <w:rsid w:val="00842270"/>
    <w:rsid w:val="0085412B"/>
    <w:rsid w:val="0086435D"/>
    <w:rsid w:val="0086667C"/>
    <w:rsid w:val="008705FD"/>
    <w:rsid w:val="00880AD7"/>
    <w:rsid w:val="0088172E"/>
    <w:rsid w:val="008A12DC"/>
    <w:rsid w:val="008A5A72"/>
    <w:rsid w:val="008A7577"/>
    <w:rsid w:val="008B4420"/>
    <w:rsid w:val="008B732B"/>
    <w:rsid w:val="008C0F1F"/>
    <w:rsid w:val="008D4DF4"/>
    <w:rsid w:val="008E0586"/>
    <w:rsid w:val="008E1AC4"/>
    <w:rsid w:val="008E203D"/>
    <w:rsid w:val="008E3140"/>
    <w:rsid w:val="008E7DB6"/>
    <w:rsid w:val="008E7EEE"/>
    <w:rsid w:val="008F0056"/>
    <w:rsid w:val="008F2954"/>
    <w:rsid w:val="008F2BFE"/>
    <w:rsid w:val="008F3CBA"/>
    <w:rsid w:val="00903133"/>
    <w:rsid w:val="00906392"/>
    <w:rsid w:val="00907D9B"/>
    <w:rsid w:val="00910714"/>
    <w:rsid w:val="009124D7"/>
    <w:rsid w:val="009168CC"/>
    <w:rsid w:val="00920EB7"/>
    <w:rsid w:val="00921A9C"/>
    <w:rsid w:val="00923712"/>
    <w:rsid w:val="009240DD"/>
    <w:rsid w:val="009247FC"/>
    <w:rsid w:val="00935919"/>
    <w:rsid w:val="009579A1"/>
    <w:rsid w:val="009672B0"/>
    <w:rsid w:val="00971CD0"/>
    <w:rsid w:val="00972AB3"/>
    <w:rsid w:val="00977E4F"/>
    <w:rsid w:val="009B7372"/>
    <w:rsid w:val="009C602A"/>
    <w:rsid w:val="009D18A7"/>
    <w:rsid w:val="009E32B9"/>
    <w:rsid w:val="009F00A4"/>
    <w:rsid w:val="00A217FC"/>
    <w:rsid w:val="00A22565"/>
    <w:rsid w:val="00A22633"/>
    <w:rsid w:val="00A2276E"/>
    <w:rsid w:val="00A22F54"/>
    <w:rsid w:val="00A25F70"/>
    <w:rsid w:val="00A34F08"/>
    <w:rsid w:val="00A3694C"/>
    <w:rsid w:val="00A47D7C"/>
    <w:rsid w:val="00A53CC4"/>
    <w:rsid w:val="00A5503B"/>
    <w:rsid w:val="00A66930"/>
    <w:rsid w:val="00A71194"/>
    <w:rsid w:val="00A72254"/>
    <w:rsid w:val="00A830D4"/>
    <w:rsid w:val="00AC0AF5"/>
    <w:rsid w:val="00AC44D2"/>
    <w:rsid w:val="00AD74F9"/>
    <w:rsid w:val="00AF006E"/>
    <w:rsid w:val="00AF6808"/>
    <w:rsid w:val="00AF73BF"/>
    <w:rsid w:val="00B0530B"/>
    <w:rsid w:val="00B34F4A"/>
    <w:rsid w:val="00B37671"/>
    <w:rsid w:val="00B572C7"/>
    <w:rsid w:val="00B621AD"/>
    <w:rsid w:val="00B71CBB"/>
    <w:rsid w:val="00B74CF0"/>
    <w:rsid w:val="00B8028A"/>
    <w:rsid w:val="00BC063D"/>
    <w:rsid w:val="00BC11FA"/>
    <w:rsid w:val="00BC551C"/>
    <w:rsid w:val="00BD30F4"/>
    <w:rsid w:val="00BE1CE7"/>
    <w:rsid w:val="00BE5B80"/>
    <w:rsid w:val="00BF4A93"/>
    <w:rsid w:val="00BF5F2B"/>
    <w:rsid w:val="00BF65FB"/>
    <w:rsid w:val="00C01C25"/>
    <w:rsid w:val="00C0271E"/>
    <w:rsid w:val="00C30F89"/>
    <w:rsid w:val="00C34537"/>
    <w:rsid w:val="00C345D3"/>
    <w:rsid w:val="00C355FF"/>
    <w:rsid w:val="00C40B5C"/>
    <w:rsid w:val="00C505FA"/>
    <w:rsid w:val="00C570DD"/>
    <w:rsid w:val="00C63C0C"/>
    <w:rsid w:val="00C65AFE"/>
    <w:rsid w:val="00C67938"/>
    <w:rsid w:val="00C70663"/>
    <w:rsid w:val="00C74577"/>
    <w:rsid w:val="00C76DEB"/>
    <w:rsid w:val="00C816B4"/>
    <w:rsid w:val="00C942C1"/>
    <w:rsid w:val="00C97A45"/>
    <w:rsid w:val="00CA6292"/>
    <w:rsid w:val="00CB7B05"/>
    <w:rsid w:val="00CC11B1"/>
    <w:rsid w:val="00CC3C26"/>
    <w:rsid w:val="00CD06A6"/>
    <w:rsid w:val="00CD383D"/>
    <w:rsid w:val="00CD7F75"/>
    <w:rsid w:val="00CE0BD7"/>
    <w:rsid w:val="00CE2E19"/>
    <w:rsid w:val="00CE2F58"/>
    <w:rsid w:val="00CF367A"/>
    <w:rsid w:val="00CF78AD"/>
    <w:rsid w:val="00D02DBB"/>
    <w:rsid w:val="00D06342"/>
    <w:rsid w:val="00D137A5"/>
    <w:rsid w:val="00D3206A"/>
    <w:rsid w:val="00D560F1"/>
    <w:rsid w:val="00D65CE6"/>
    <w:rsid w:val="00D72C82"/>
    <w:rsid w:val="00DB0D7C"/>
    <w:rsid w:val="00DB2898"/>
    <w:rsid w:val="00DD28B1"/>
    <w:rsid w:val="00DD4A49"/>
    <w:rsid w:val="00DE3E15"/>
    <w:rsid w:val="00DE4556"/>
    <w:rsid w:val="00DE57C3"/>
    <w:rsid w:val="00DF3426"/>
    <w:rsid w:val="00DF792F"/>
    <w:rsid w:val="00E26BD7"/>
    <w:rsid w:val="00E333C3"/>
    <w:rsid w:val="00E36030"/>
    <w:rsid w:val="00E41F52"/>
    <w:rsid w:val="00E46FAA"/>
    <w:rsid w:val="00E50958"/>
    <w:rsid w:val="00E65221"/>
    <w:rsid w:val="00E71641"/>
    <w:rsid w:val="00E73660"/>
    <w:rsid w:val="00E8657B"/>
    <w:rsid w:val="00E92316"/>
    <w:rsid w:val="00E92AC1"/>
    <w:rsid w:val="00E9544A"/>
    <w:rsid w:val="00EA47F7"/>
    <w:rsid w:val="00EB0288"/>
    <w:rsid w:val="00EB67A9"/>
    <w:rsid w:val="00EC574B"/>
    <w:rsid w:val="00EC7038"/>
    <w:rsid w:val="00ED07BF"/>
    <w:rsid w:val="00ED1219"/>
    <w:rsid w:val="00EE1D43"/>
    <w:rsid w:val="00EE2683"/>
    <w:rsid w:val="00EE5220"/>
    <w:rsid w:val="00F133CC"/>
    <w:rsid w:val="00F1799F"/>
    <w:rsid w:val="00F22275"/>
    <w:rsid w:val="00F34856"/>
    <w:rsid w:val="00F502B4"/>
    <w:rsid w:val="00F65F32"/>
    <w:rsid w:val="00F66F3F"/>
    <w:rsid w:val="00F80D13"/>
    <w:rsid w:val="00F82382"/>
    <w:rsid w:val="00F87C72"/>
    <w:rsid w:val="00F92130"/>
    <w:rsid w:val="00F9448E"/>
    <w:rsid w:val="00F9483A"/>
    <w:rsid w:val="00F97F48"/>
    <w:rsid w:val="00FA5921"/>
    <w:rsid w:val="00FA7447"/>
    <w:rsid w:val="00FB0E45"/>
    <w:rsid w:val="00FB18F1"/>
    <w:rsid w:val="00FC4700"/>
    <w:rsid w:val="00FE4AA9"/>
    <w:rsid w:val="00FE6616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46425A"/>
  <w15:chartTrackingRefBased/>
  <w15:docId w15:val="{006B64FF-D787-4D71-887D-DB91EDA3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5FB"/>
    <w:pPr>
      <w:keepNext/>
      <w:keepLines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5FB"/>
    <w:pPr>
      <w:keepNext/>
      <w:spacing w:after="0" w:line="276" w:lineRule="auto"/>
      <w:jc w:val="both"/>
      <w:outlineLvl w:val="1"/>
    </w:pPr>
    <w:rPr>
      <w:rFonts w:ascii="Times New Roman" w:eastAsia="Times New Roman" w:hAnsi="Times New Roman" w:cs="Open Sans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1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11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1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11B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B1060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tyhik">
    <w:name w:val="tyhik"/>
    <w:basedOn w:val="DefaultParagraphFont"/>
    <w:rsid w:val="004B1060"/>
  </w:style>
  <w:style w:type="character" w:styleId="Strong">
    <w:name w:val="Strong"/>
    <w:basedOn w:val="DefaultParagraphFont"/>
    <w:uiPriority w:val="22"/>
    <w:qFormat/>
    <w:rsid w:val="007E10F5"/>
    <w:rPr>
      <w:b/>
      <w:bCs/>
    </w:rPr>
  </w:style>
  <w:style w:type="paragraph" w:styleId="NoSpacing">
    <w:name w:val="No Spacing"/>
    <w:uiPriority w:val="1"/>
    <w:qFormat/>
    <w:rsid w:val="00FE69F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7119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65FB"/>
    <w:rPr>
      <w:rFonts w:ascii="Times New Roman" w:eastAsia="Times New Roman" w:hAnsi="Times New Roman" w:cs="Open Sans"/>
      <w:b/>
      <w:bCs/>
      <w:i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ED07B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D07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07B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D07B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F65FB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6667C"/>
    <w:pPr>
      <w:outlineLvl w:val="9"/>
    </w:pPr>
    <w:rPr>
      <w:lang w:eastAsia="et-EE"/>
    </w:rPr>
  </w:style>
  <w:style w:type="paragraph" w:styleId="TOC2">
    <w:name w:val="toc 2"/>
    <w:basedOn w:val="Normal"/>
    <w:next w:val="Normal"/>
    <w:autoRedefine/>
    <w:uiPriority w:val="39"/>
    <w:unhideWhenUsed/>
    <w:rsid w:val="0086667C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0333E"/>
    <w:pPr>
      <w:tabs>
        <w:tab w:val="right" w:leader="dot" w:pos="9062"/>
      </w:tabs>
      <w:spacing w:after="0" w:line="240" w:lineRule="auto"/>
    </w:pPr>
  </w:style>
  <w:style w:type="paragraph" w:customStyle="1" w:styleId="Default">
    <w:name w:val="Default"/>
    <w:rsid w:val="00B62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7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5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5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7DB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5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D23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120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37411270360\Desktop\&#220;ksikelamu%20juhis\www.kutsekoda.ee" TargetMode="External"/><Relationship Id="rId18" Type="http://schemas.openxmlformats.org/officeDocument/2006/relationships/hyperlink" Target="https://www.rescue.ee/files/2018-10/kuttesusteemide-tuleohutus-04.04.2018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rescue.ee/files/2018-11/kyttesysteemi-seadustamine-voldik-tr.pdf?03d84a6d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iigiteataja.ee/akt/13354895?dbNotReadOnly=tru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escue.ee/et/projekteerija-ehitaja-arhitek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rescue.ee/files/2018-11/1542895927_elamu-v-line-ja-sisene-tuleohutu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escue.ee/et/juhendid-eraisikule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2A6C-E5B2-453B-93D4-AA03EB21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1534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Kuusik</dc:creator>
  <cp:keywords/>
  <dc:description/>
  <cp:lastModifiedBy>Kristina Seema</cp:lastModifiedBy>
  <cp:revision>2</cp:revision>
  <cp:lastPrinted>2021-03-26T18:18:00Z</cp:lastPrinted>
  <dcterms:created xsi:type="dcterms:W3CDTF">2021-06-08T13:24:00Z</dcterms:created>
  <dcterms:modified xsi:type="dcterms:W3CDTF">2021-06-08T13:24:00Z</dcterms:modified>
</cp:coreProperties>
</file>