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BB5" w:rsidRPr="00731BB5" w:rsidRDefault="00731BB5" w:rsidP="00731BB5">
      <w:pPr>
        <w:autoSpaceDE w:val="0"/>
        <w:autoSpaceDN w:val="0"/>
        <w:adjustRightInd w:val="0"/>
        <w:spacing w:after="0" w:line="240" w:lineRule="auto"/>
        <w:rPr>
          <w:rFonts w:ascii="Times New Roman" w:hAnsi="Times New Roman" w:cs="Times New Roman"/>
          <w:color w:val="000000"/>
          <w:sz w:val="24"/>
          <w:szCs w:val="24"/>
        </w:rPr>
      </w:pPr>
    </w:p>
    <w:p w:rsidR="00731BB5" w:rsidRPr="00595DCC" w:rsidRDefault="00731BB5" w:rsidP="00731BB5">
      <w:pPr>
        <w:autoSpaceDE w:val="0"/>
        <w:autoSpaceDN w:val="0"/>
        <w:adjustRightInd w:val="0"/>
        <w:spacing w:after="0" w:line="240" w:lineRule="auto"/>
        <w:rPr>
          <w:rFonts w:ascii="Times New Roman" w:hAnsi="Times New Roman" w:cs="Times New Roman"/>
          <w:color w:val="000000"/>
          <w:sz w:val="23"/>
          <w:szCs w:val="23"/>
        </w:rPr>
      </w:pPr>
      <w:r w:rsidRPr="00731BB5">
        <w:rPr>
          <w:rFonts w:ascii="Times New Roman" w:hAnsi="Times New Roman" w:cs="Times New Roman"/>
          <w:color w:val="000000"/>
          <w:sz w:val="24"/>
          <w:szCs w:val="24"/>
        </w:rPr>
        <w:t xml:space="preserve"> </w:t>
      </w:r>
      <w:r w:rsidRPr="00731BB5">
        <w:rPr>
          <w:rFonts w:ascii="Times New Roman" w:hAnsi="Times New Roman" w:cs="Times New Roman"/>
          <w:b/>
          <w:bCs/>
          <w:color w:val="000000"/>
          <w:sz w:val="23"/>
          <w:szCs w:val="23"/>
        </w:rPr>
        <w:t>Päästeameti projektikonkurss mittetulundusühingutele 201</w:t>
      </w:r>
      <w:r>
        <w:rPr>
          <w:rFonts w:ascii="Times New Roman" w:hAnsi="Times New Roman" w:cs="Times New Roman"/>
          <w:b/>
          <w:bCs/>
          <w:color w:val="000000"/>
          <w:sz w:val="23"/>
          <w:szCs w:val="23"/>
        </w:rPr>
        <w:t>8</w:t>
      </w:r>
      <w:r w:rsidRPr="00731BB5">
        <w:rPr>
          <w:rFonts w:ascii="Times New Roman" w:hAnsi="Times New Roman" w:cs="Times New Roman"/>
          <w:b/>
          <w:bCs/>
          <w:color w:val="000000"/>
          <w:sz w:val="23"/>
          <w:szCs w:val="23"/>
        </w:rPr>
        <w:t xml:space="preserve"> </w:t>
      </w:r>
      <w:r w:rsidR="00595DCC">
        <w:rPr>
          <w:rFonts w:ascii="Times New Roman" w:hAnsi="Times New Roman" w:cs="Times New Roman"/>
          <w:b/>
          <w:bCs/>
          <w:color w:val="000000"/>
          <w:sz w:val="23"/>
          <w:szCs w:val="23"/>
        </w:rPr>
        <w:tab/>
      </w:r>
      <w:r w:rsidR="00595DCC">
        <w:rPr>
          <w:rFonts w:ascii="Times New Roman" w:hAnsi="Times New Roman" w:cs="Times New Roman"/>
          <w:b/>
          <w:bCs/>
          <w:color w:val="000000"/>
          <w:sz w:val="23"/>
          <w:szCs w:val="23"/>
        </w:rPr>
        <w:tab/>
      </w:r>
      <w:r w:rsidR="00595DCC">
        <w:rPr>
          <w:rFonts w:ascii="Times New Roman" w:hAnsi="Times New Roman" w:cs="Times New Roman"/>
          <w:b/>
          <w:bCs/>
          <w:color w:val="000000"/>
          <w:sz w:val="23"/>
          <w:szCs w:val="23"/>
        </w:rPr>
        <w:tab/>
      </w:r>
      <w:r w:rsidR="00595DCC">
        <w:rPr>
          <w:rFonts w:ascii="Times New Roman" w:hAnsi="Times New Roman" w:cs="Times New Roman"/>
          <w:b/>
          <w:bCs/>
          <w:color w:val="000000"/>
          <w:sz w:val="23"/>
          <w:szCs w:val="23"/>
        </w:rPr>
        <w:tab/>
      </w:r>
      <w:r w:rsidR="00595DCC">
        <w:rPr>
          <w:rFonts w:ascii="Times New Roman" w:hAnsi="Times New Roman" w:cs="Times New Roman"/>
          <w:b/>
          <w:bCs/>
          <w:color w:val="000000"/>
          <w:sz w:val="23"/>
          <w:szCs w:val="23"/>
        </w:rPr>
        <w:tab/>
      </w:r>
      <w:r w:rsidR="00595DCC">
        <w:rPr>
          <w:rFonts w:ascii="Times New Roman" w:hAnsi="Times New Roman" w:cs="Times New Roman"/>
          <w:b/>
          <w:bCs/>
          <w:color w:val="000000"/>
          <w:sz w:val="23"/>
          <w:szCs w:val="23"/>
        </w:rPr>
        <w:tab/>
      </w:r>
      <w:r w:rsidR="00595DCC">
        <w:rPr>
          <w:rFonts w:ascii="Times New Roman" w:hAnsi="Times New Roman" w:cs="Times New Roman"/>
          <w:b/>
          <w:bCs/>
          <w:color w:val="000000"/>
          <w:sz w:val="23"/>
          <w:szCs w:val="23"/>
        </w:rPr>
        <w:tab/>
      </w:r>
      <w:r w:rsidR="00595DCC">
        <w:rPr>
          <w:rFonts w:ascii="Times New Roman" w:hAnsi="Times New Roman" w:cs="Times New Roman"/>
          <w:b/>
          <w:bCs/>
          <w:color w:val="000000"/>
          <w:sz w:val="23"/>
          <w:szCs w:val="23"/>
        </w:rPr>
        <w:tab/>
      </w:r>
      <w:r w:rsidR="00595DCC">
        <w:rPr>
          <w:rFonts w:ascii="Times New Roman" w:hAnsi="Times New Roman" w:cs="Times New Roman"/>
          <w:b/>
          <w:bCs/>
          <w:color w:val="000000"/>
          <w:sz w:val="23"/>
          <w:szCs w:val="23"/>
        </w:rPr>
        <w:tab/>
      </w:r>
      <w:r w:rsidR="00595DCC" w:rsidRPr="00595DCC">
        <w:rPr>
          <w:rFonts w:ascii="Times New Roman" w:hAnsi="Times New Roman" w:cs="Times New Roman"/>
          <w:bCs/>
          <w:color w:val="000000"/>
          <w:sz w:val="23"/>
          <w:szCs w:val="23"/>
        </w:rPr>
        <w:t>Lisa 1</w:t>
      </w:r>
    </w:p>
    <w:p w:rsidR="00731BB5" w:rsidRPr="00731BB5" w:rsidRDefault="00731BB5" w:rsidP="00731BB5">
      <w:pPr>
        <w:autoSpaceDE w:val="0"/>
        <w:autoSpaceDN w:val="0"/>
        <w:adjustRightInd w:val="0"/>
        <w:spacing w:after="0" w:line="240" w:lineRule="auto"/>
        <w:rPr>
          <w:rFonts w:ascii="Times New Roman" w:hAnsi="Times New Roman" w:cs="Times New Roman"/>
          <w:color w:val="000000"/>
          <w:sz w:val="23"/>
          <w:szCs w:val="23"/>
        </w:rPr>
      </w:pPr>
      <w:r w:rsidRPr="00731BB5">
        <w:rPr>
          <w:rFonts w:ascii="Times New Roman" w:hAnsi="Times New Roman" w:cs="Times New Roman"/>
          <w:b/>
          <w:bCs/>
          <w:color w:val="000000"/>
          <w:sz w:val="23"/>
          <w:szCs w:val="23"/>
        </w:rPr>
        <w:t xml:space="preserve">HINDAMISTULEMUSTE KOKKUVÕTE </w:t>
      </w:r>
    </w:p>
    <w:p w:rsidR="003F21CA" w:rsidRPr="00731BB5" w:rsidRDefault="00731BB5" w:rsidP="00731BB5">
      <w:pPr>
        <w:jc w:val="both"/>
        <w:rPr>
          <w:rFonts w:ascii="Times New Roman" w:hAnsi="Times New Roman"/>
          <w:b/>
          <w:color w:val="FF0000"/>
          <w:sz w:val="24"/>
          <w:szCs w:val="24"/>
        </w:rPr>
      </w:pPr>
      <w:r w:rsidRPr="00731BB5">
        <w:rPr>
          <w:rFonts w:ascii="Times New Roman" w:hAnsi="Times New Roman" w:cs="Times New Roman"/>
          <w:b/>
          <w:bCs/>
          <w:color w:val="FF0000"/>
          <w:sz w:val="23"/>
          <w:szCs w:val="23"/>
        </w:rPr>
        <w:t>Komisjoni ettepanekul toetada järgnevaid projektitoetuse taotlusi</w:t>
      </w:r>
      <w:r w:rsidR="003D0393">
        <w:rPr>
          <w:rFonts w:ascii="Times New Roman" w:hAnsi="Times New Roman" w:cs="Times New Roman"/>
          <w:b/>
          <w:bCs/>
          <w:color w:val="FF0000"/>
          <w:sz w:val="23"/>
          <w:szCs w:val="23"/>
        </w:rPr>
        <w:t>, mis kogusid üle 500 punkti</w:t>
      </w:r>
      <w:r w:rsidRPr="00731BB5">
        <w:rPr>
          <w:rFonts w:ascii="Times New Roman" w:hAnsi="Times New Roman" w:cs="Times New Roman"/>
          <w:b/>
          <w:bCs/>
          <w:color w:val="FF0000"/>
          <w:sz w:val="23"/>
          <w:szCs w:val="23"/>
        </w:rPr>
        <w:t>:</w:t>
      </w:r>
    </w:p>
    <w:tbl>
      <w:tblPr>
        <w:tblStyle w:val="TableGrid"/>
        <w:tblW w:w="15735" w:type="dxa"/>
        <w:tblInd w:w="-572" w:type="dxa"/>
        <w:tblLayout w:type="fixed"/>
        <w:tblLook w:val="04A0" w:firstRow="1" w:lastRow="0" w:firstColumn="1" w:lastColumn="0" w:noHBand="0" w:noVBand="1"/>
      </w:tblPr>
      <w:tblGrid>
        <w:gridCol w:w="567"/>
        <w:gridCol w:w="1985"/>
        <w:gridCol w:w="2186"/>
        <w:gridCol w:w="2708"/>
        <w:gridCol w:w="1139"/>
        <w:gridCol w:w="1372"/>
        <w:gridCol w:w="1525"/>
        <w:gridCol w:w="992"/>
        <w:gridCol w:w="3261"/>
      </w:tblGrid>
      <w:tr w:rsidR="00861E76" w:rsidRPr="00FB299F" w:rsidTr="00035CCA">
        <w:trPr>
          <w:trHeight w:val="528"/>
        </w:trPr>
        <w:tc>
          <w:tcPr>
            <w:tcW w:w="567" w:type="dxa"/>
            <w:shd w:val="clear" w:color="auto" w:fill="FBD4B4" w:themeFill="accent6" w:themeFillTint="66"/>
            <w:noWrap/>
            <w:hideMark/>
          </w:tcPr>
          <w:p w:rsidR="003F21CA" w:rsidRPr="00FB299F" w:rsidRDefault="003F21CA" w:rsidP="00FA05AF">
            <w:pPr>
              <w:rPr>
                <w:rFonts w:ascii="Times New Roman" w:hAnsi="Times New Roman"/>
                <w:b/>
                <w:bCs/>
                <w:color w:val="000000"/>
                <w:sz w:val="20"/>
                <w:szCs w:val="20"/>
                <w:lang w:eastAsia="et-EE"/>
              </w:rPr>
            </w:pPr>
            <w:r w:rsidRPr="00FB299F">
              <w:rPr>
                <w:rFonts w:ascii="Times New Roman" w:hAnsi="Times New Roman"/>
                <w:b/>
                <w:bCs/>
                <w:color w:val="000000"/>
                <w:sz w:val="20"/>
                <w:szCs w:val="20"/>
                <w:lang w:eastAsia="et-EE"/>
              </w:rPr>
              <w:t>Nr.</w:t>
            </w:r>
          </w:p>
        </w:tc>
        <w:tc>
          <w:tcPr>
            <w:tcW w:w="1985" w:type="dxa"/>
            <w:shd w:val="clear" w:color="auto" w:fill="FBD4B4" w:themeFill="accent6" w:themeFillTint="66"/>
            <w:hideMark/>
          </w:tcPr>
          <w:p w:rsidR="003F21CA" w:rsidRPr="00FB299F" w:rsidRDefault="003F21CA" w:rsidP="00FA05AF">
            <w:pPr>
              <w:rPr>
                <w:rFonts w:ascii="Times New Roman" w:hAnsi="Times New Roman"/>
                <w:b/>
                <w:bCs/>
                <w:sz w:val="20"/>
                <w:szCs w:val="20"/>
                <w:lang w:eastAsia="et-EE"/>
              </w:rPr>
            </w:pPr>
            <w:r w:rsidRPr="00FB299F">
              <w:rPr>
                <w:rFonts w:ascii="Times New Roman" w:hAnsi="Times New Roman"/>
                <w:b/>
                <w:bCs/>
                <w:sz w:val="20"/>
                <w:szCs w:val="20"/>
                <w:lang w:eastAsia="et-EE"/>
              </w:rPr>
              <w:t>Organisatsioon</w:t>
            </w:r>
          </w:p>
        </w:tc>
        <w:tc>
          <w:tcPr>
            <w:tcW w:w="2186" w:type="dxa"/>
            <w:shd w:val="clear" w:color="auto" w:fill="FBD4B4" w:themeFill="accent6" w:themeFillTint="66"/>
            <w:noWrap/>
            <w:hideMark/>
          </w:tcPr>
          <w:p w:rsidR="003F21CA" w:rsidRPr="00FB299F" w:rsidRDefault="003F21CA" w:rsidP="00FA05AF">
            <w:pPr>
              <w:jc w:val="center"/>
              <w:rPr>
                <w:rFonts w:ascii="Times New Roman" w:hAnsi="Times New Roman"/>
                <w:b/>
                <w:bCs/>
                <w:sz w:val="20"/>
                <w:szCs w:val="20"/>
                <w:lang w:eastAsia="et-EE"/>
              </w:rPr>
            </w:pPr>
            <w:r w:rsidRPr="00FB299F">
              <w:rPr>
                <w:rFonts w:ascii="Times New Roman" w:hAnsi="Times New Roman"/>
                <w:b/>
                <w:bCs/>
                <w:sz w:val="20"/>
                <w:szCs w:val="20"/>
                <w:lang w:eastAsia="et-EE"/>
              </w:rPr>
              <w:t>Projekti nimi</w:t>
            </w:r>
          </w:p>
        </w:tc>
        <w:tc>
          <w:tcPr>
            <w:tcW w:w="2708" w:type="dxa"/>
            <w:shd w:val="clear" w:color="auto" w:fill="FBD4B4" w:themeFill="accent6" w:themeFillTint="66"/>
            <w:noWrap/>
            <w:hideMark/>
          </w:tcPr>
          <w:p w:rsidR="003F21CA" w:rsidRPr="00FB299F" w:rsidRDefault="003F21CA" w:rsidP="00FA05AF">
            <w:pPr>
              <w:jc w:val="center"/>
              <w:rPr>
                <w:rFonts w:ascii="Times New Roman" w:hAnsi="Times New Roman"/>
                <w:b/>
                <w:bCs/>
                <w:sz w:val="20"/>
                <w:szCs w:val="20"/>
                <w:lang w:eastAsia="et-EE"/>
              </w:rPr>
            </w:pPr>
            <w:r w:rsidRPr="00FB299F">
              <w:rPr>
                <w:rFonts w:ascii="Times New Roman" w:hAnsi="Times New Roman"/>
                <w:b/>
                <w:bCs/>
                <w:sz w:val="20"/>
                <w:szCs w:val="20"/>
                <w:lang w:eastAsia="et-EE"/>
              </w:rPr>
              <w:t>Projekti sisu</w:t>
            </w:r>
          </w:p>
        </w:tc>
        <w:tc>
          <w:tcPr>
            <w:tcW w:w="1139" w:type="dxa"/>
            <w:shd w:val="clear" w:color="auto" w:fill="FBD4B4" w:themeFill="accent6" w:themeFillTint="66"/>
            <w:hideMark/>
          </w:tcPr>
          <w:p w:rsidR="003F21CA" w:rsidRPr="00FB299F" w:rsidRDefault="003F21CA" w:rsidP="00FA05AF">
            <w:pPr>
              <w:jc w:val="center"/>
              <w:rPr>
                <w:rFonts w:ascii="Times New Roman" w:hAnsi="Times New Roman"/>
                <w:b/>
                <w:bCs/>
                <w:sz w:val="20"/>
                <w:szCs w:val="20"/>
                <w:lang w:eastAsia="et-EE"/>
              </w:rPr>
            </w:pPr>
            <w:r w:rsidRPr="00FB299F">
              <w:rPr>
                <w:rFonts w:ascii="Times New Roman" w:hAnsi="Times New Roman"/>
                <w:b/>
                <w:bCs/>
                <w:sz w:val="20"/>
                <w:szCs w:val="20"/>
                <w:lang w:eastAsia="et-EE"/>
              </w:rPr>
              <w:t xml:space="preserve">Projekti </w:t>
            </w:r>
            <w:proofErr w:type="spellStart"/>
            <w:r w:rsidRPr="00FB299F">
              <w:rPr>
                <w:rFonts w:ascii="Times New Roman" w:hAnsi="Times New Roman"/>
                <w:b/>
                <w:bCs/>
                <w:sz w:val="20"/>
                <w:szCs w:val="20"/>
                <w:lang w:eastAsia="et-EE"/>
              </w:rPr>
              <w:t>kogu</w:t>
            </w:r>
            <w:r>
              <w:rPr>
                <w:rFonts w:ascii="Times New Roman" w:hAnsi="Times New Roman"/>
                <w:b/>
                <w:bCs/>
                <w:sz w:val="20"/>
                <w:szCs w:val="20"/>
                <w:lang w:eastAsia="et-EE"/>
              </w:rPr>
              <w:t>-</w:t>
            </w:r>
            <w:r w:rsidRPr="00FB299F">
              <w:rPr>
                <w:rFonts w:ascii="Times New Roman" w:hAnsi="Times New Roman"/>
                <w:b/>
                <w:bCs/>
                <w:sz w:val="20"/>
                <w:szCs w:val="20"/>
                <w:lang w:eastAsia="et-EE"/>
              </w:rPr>
              <w:t>maksumus</w:t>
            </w:r>
            <w:proofErr w:type="spellEnd"/>
            <w:r w:rsidRPr="00FB299F">
              <w:rPr>
                <w:rFonts w:ascii="Times New Roman" w:hAnsi="Times New Roman"/>
                <w:b/>
                <w:bCs/>
                <w:sz w:val="20"/>
                <w:szCs w:val="20"/>
                <w:lang w:eastAsia="et-EE"/>
              </w:rPr>
              <w:t xml:space="preserve"> €</w:t>
            </w:r>
          </w:p>
        </w:tc>
        <w:tc>
          <w:tcPr>
            <w:tcW w:w="1372" w:type="dxa"/>
            <w:shd w:val="clear" w:color="auto" w:fill="FBD4B4" w:themeFill="accent6" w:themeFillTint="66"/>
            <w:hideMark/>
          </w:tcPr>
          <w:p w:rsidR="003F21CA" w:rsidRPr="00FB299F" w:rsidRDefault="003F21CA" w:rsidP="00FA05AF">
            <w:pPr>
              <w:jc w:val="center"/>
              <w:rPr>
                <w:rFonts w:ascii="Times New Roman" w:hAnsi="Times New Roman"/>
                <w:b/>
                <w:bCs/>
                <w:sz w:val="20"/>
                <w:szCs w:val="20"/>
                <w:lang w:eastAsia="et-EE"/>
              </w:rPr>
            </w:pPr>
            <w:r w:rsidRPr="00FB299F">
              <w:rPr>
                <w:rFonts w:ascii="Times New Roman" w:hAnsi="Times New Roman"/>
                <w:b/>
                <w:bCs/>
                <w:sz w:val="20"/>
                <w:szCs w:val="20"/>
                <w:lang w:eastAsia="et-EE"/>
              </w:rPr>
              <w:t>Päästeametilt taotletav summa €</w:t>
            </w:r>
          </w:p>
        </w:tc>
        <w:tc>
          <w:tcPr>
            <w:tcW w:w="1525" w:type="dxa"/>
            <w:shd w:val="clear" w:color="auto" w:fill="FBD4B4" w:themeFill="accent6" w:themeFillTint="66"/>
            <w:hideMark/>
          </w:tcPr>
          <w:p w:rsidR="003F21CA" w:rsidRPr="00FB299F" w:rsidRDefault="003F21CA" w:rsidP="00FA05AF">
            <w:pPr>
              <w:jc w:val="center"/>
              <w:rPr>
                <w:rFonts w:ascii="Times New Roman" w:hAnsi="Times New Roman"/>
                <w:b/>
                <w:bCs/>
                <w:sz w:val="20"/>
                <w:szCs w:val="20"/>
                <w:lang w:eastAsia="et-EE"/>
              </w:rPr>
            </w:pPr>
            <w:r w:rsidRPr="00FB299F">
              <w:rPr>
                <w:rFonts w:ascii="Times New Roman" w:hAnsi="Times New Roman"/>
                <w:b/>
                <w:bCs/>
                <w:sz w:val="20"/>
                <w:szCs w:val="20"/>
                <w:lang w:eastAsia="et-EE"/>
              </w:rPr>
              <w:t>Piirkond</w:t>
            </w:r>
          </w:p>
        </w:tc>
        <w:tc>
          <w:tcPr>
            <w:tcW w:w="992" w:type="dxa"/>
            <w:shd w:val="clear" w:color="auto" w:fill="FBD4B4" w:themeFill="accent6" w:themeFillTint="66"/>
            <w:hideMark/>
          </w:tcPr>
          <w:p w:rsidR="003F21CA" w:rsidRPr="00FB299F" w:rsidRDefault="003F21CA" w:rsidP="00FA05AF">
            <w:pPr>
              <w:jc w:val="center"/>
              <w:rPr>
                <w:rFonts w:ascii="Times New Roman" w:hAnsi="Times New Roman"/>
                <w:b/>
                <w:color w:val="000000"/>
                <w:sz w:val="20"/>
                <w:szCs w:val="20"/>
                <w:lang w:eastAsia="et-EE"/>
              </w:rPr>
            </w:pPr>
            <w:r w:rsidRPr="00FB299F">
              <w:rPr>
                <w:rFonts w:ascii="Times New Roman" w:hAnsi="Times New Roman"/>
                <w:b/>
                <w:color w:val="000000"/>
                <w:sz w:val="20"/>
                <w:szCs w:val="20"/>
                <w:lang w:eastAsia="et-EE"/>
              </w:rPr>
              <w:t>Punktid</w:t>
            </w:r>
          </w:p>
        </w:tc>
        <w:tc>
          <w:tcPr>
            <w:tcW w:w="3261" w:type="dxa"/>
            <w:shd w:val="clear" w:color="auto" w:fill="FBD4B4" w:themeFill="accent6" w:themeFillTint="66"/>
            <w:hideMark/>
          </w:tcPr>
          <w:p w:rsidR="003F21CA" w:rsidRPr="00FB299F" w:rsidRDefault="003F21CA" w:rsidP="00FA05AF">
            <w:pPr>
              <w:jc w:val="center"/>
              <w:rPr>
                <w:rFonts w:ascii="Times New Roman" w:hAnsi="Times New Roman"/>
                <w:b/>
                <w:bCs/>
                <w:sz w:val="20"/>
                <w:szCs w:val="20"/>
                <w:lang w:eastAsia="et-EE"/>
              </w:rPr>
            </w:pPr>
            <w:r w:rsidRPr="00FB299F">
              <w:rPr>
                <w:rFonts w:ascii="Times New Roman" w:hAnsi="Times New Roman"/>
                <w:b/>
                <w:bCs/>
                <w:sz w:val="20"/>
                <w:szCs w:val="20"/>
                <w:lang w:eastAsia="et-EE"/>
              </w:rPr>
              <w:t>Põhjendus</w:t>
            </w:r>
          </w:p>
        </w:tc>
      </w:tr>
      <w:tr w:rsidR="00731BB5" w:rsidRPr="00FB299F" w:rsidTr="00035CCA">
        <w:tc>
          <w:tcPr>
            <w:tcW w:w="567" w:type="dxa"/>
          </w:tcPr>
          <w:p w:rsidR="00731BB5" w:rsidRPr="00FB299F" w:rsidRDefault="00731BB5" w:rsidP="00731BB5">
            <w:pPr>
              <w:jc w:val="both"/>
              <w:rPr>
                <w:rFonts w:ascii="Times New Roman" w:hAnsi="Times New Roman" w:cs="Times New Roman"/>
                <w:sz w:val="20"/>
                <w:szCs w:val="20"/>
              </w:rPr>
            </w:pPr>
            <w:r>
              <w:rPr>
                <w:rFonts w:ascii="Times New Roman" w:hAnsi="Times New Roman" w:cs="Times New Roman"/>
                <w:sz w:val="20"/>
                <w:szCs w:val="20"/>
              </w:rPr>
              <w:t>1.</w:t>
            </w:r>
          </w:p>
        </w:tc>
        <w:tc>
          <w:tcPr>
            <w:tcW w:w="1985" w:type="dxa"/>
          </w:tcPr>
          <w:p w:rsidR="00731BB5" w:rsidRPr="00035CCA" w:rsidRDefault="00731BB5" w:rsidP="00731BB5">
            <w:pPr>
              <w:rPr>
                <w:rFonts w:ascii="Times New Roman" w:hAnsi="Times New Roman" w:cs="Times New Roman"/>
                <w:color w:val="000000"/>
                <w:lang w:eastAsia="ar-SA"/>
              </w:rPr>
            </w:pPr>
            <w:r w:rsidRPr="00035CCA">
              <w:rPr>
                <w:rFonts w:ascii="Times New Roman" w:hAnsi="Times New Roman" w:cs="Times New Roman"/>
                <w:color w:val="000000"/>
              </w:rPr>
              <w:t>MTÜ Päästeliit</w:t>
            </w:r>
          </w:p>
        </w:tc>
        <w:tc>
          <w:tcPr>
            <w:tcW w:w="2186" w:type="dxa"/>
          </w:tcPr>
          <w:p w:rsidR="00731BB5" w:rsidRPr="00035CCA" w:rsidRDefault="00731BB5" w:rsidP="00731BB5">
            <w:pPr>
              <w:widowControl w:val="0"/>
              <w:autoSpaceDE w:val="0"/>
              <w:autoSpaceDN w:val="0"/>
              <w:adjustRightInd w:val="0"/>
              <w:ind w:right="3"/>
              <w:rPr>
                <w:rFonts w:ascii="Times New Roman" w:hAnsi="Times New Roman" w:cs="Times New Roman"/>
                <w:color w:val="000000"/>
                <w:lang w:val="sv-SE" w:eastAsia="ar-SA"/>
              </w:rPr>
            </w:pPr>
            <w:r w:rsidRPr="00035CCA">
              <w:rPr>
                <w:rFonts w:ascii="Times New Roman" w:hAnsi="Times New Roman" w:cs="Times New Roman"/>
              </w:rPr>
              <w:t>“Süüta mu tuli” lühifilm kütteseadmete hooldamisest</w:t>
            </w:r>
          </w:p>
        </w:tc>
        <w:tc>
          <w:tcPr>
            <w:tcW w:w="2708" w:type="dxa"/>
          </w:tcPr>
          <w:p w:rsidR="00731BB5" w:rsidRPr="00035CCA" w:rsidRDefault="00731BB5" w:rsidP="00731BB5">
            <w:pPr>
              <w:suppressAutoHyphens/>
              <w:rPr>
                <w:rFonts w:ascii="Times New Roman" w:hAnsi="Times New Roman" w:cs="Times New Roman"/>
                <w:bCs/>
                <w:color w:val="000000"/>
                <w:lang w:eastAsia="ar-SA"/>
              </w:rPr>
            </w:pPr>
            <w:r w:rsidRPr="00035CCA">
              <w:rPr>
                <w:rFonts w:ascii="Times New Roman" w:hAnsi="Times New Roman" w:cs="Times New Roman"/>
              </w:rPr>
              <w:t>Kokkuvõttes tõstab projekt Eesti inimeste oskusi ja teadlikkust küttekehade (ahjude) kasutamisel, samuti tuletab meelde põhimõttele, et ohutus ennekõike</w:t>
            </w:r>
            <w:r w:rsidR="0090172E" w:rsidRPr="00035CCA">
              <w:rPr>
                <w:rFonts w:ascii="Times New Roman" w:hAnsi="Times New Roman" w:cs="Times New Roman"/>
              </w:rPr>
              <w:t>. Projekti sihtrühmaks on eelkõige noorem põlvkond, kellel vahetuid kogemusi ja teadmisi napib, ning kelle peamiseks informatsiooniallikaks on Internet</w:t>
            </w:r>
            <w:r w:rsidR="00861E76" w:rsidRPr="00035CCA">
              <w:rPr>
                <w:rFonts w:ascii="Times New Roman" w:hAnsi="Times New Roman" w:cs="Times New Roman"/>
              </w:rPr>
              <w:t>. Projekti lõpus avaldatakse lühifilmi Internetis (</w:t>
            </w:r>
            <w:proofErr w:type="spellStart"/>
            <w:r w:rsidR="00861E76" w:rsidRPr="00035CCA">
              <w:rPr>
                <w:rFonts w:ascii="Times New Roman" w:hAnsi="Times New Roman" w:cs="Times New Roman"/>
              </w:rPr>
              <w:t>YouTube</w:t>
            </w:r>
            <w:proofErr w:type="spellEnd"/>
            <w:r w:rsidR="00861E76" w:rsidRPr="00035CCA">
              <w:rPr>
                <w:rFonts w:ascii="Times New Roman" w:hAnsi="Times New Roman" w:cs="Times New Roman"/>
              </w:rPr>
              <w:t>) ja levitatakse läbi sotsiaalmeedia kanalite.</w:t>
            </w:r>
          </w:p>
        </w:tc>
        <w:tc>
          <w:tcPr>
            <w:tcW w:w="1139" w:type="dxa"/>
          </w:tcPr>
          <w:p w:rsidR="00731BB5" w:rsidRPr="00035CCA" w:rsidRDefault="00731BB5" w:rsidP="00E10AE8">
            <w:pPr>
              <w:suppressAutoHyphens/>
              <w:rPr>
                <w:rFonts w:ascii="Times New Roman" w:hAnsi="Times New Roman" w:cs="Times New Roman"/>
                <w:color w:val="000000"/>
                <w:lang w:eastAsia="ar-SA"/>
              </w:rPr>
            </w:pPr>
            <w:r w:rsidRPr="00035CCA">
              <w:rPr>
                <w:rFonts w:ascii="Times New Roman" w:hAnsi="Times New Roman" w:cs="Times New Roman"/>
                <w:color w:val="000000"/>
              </w:rPr>
              <w:t>57</w:t>
            </w:r>
            <w:r w:rsidRPr="00035CCA">
              <w:rPr>
                <w:rFonts w:ascii="Times New Roman" w:hAnsi="Times New Roman" w:cs="Times New Roman"/>
              </w:rPr>
              <w:t>90</w:t>
            </w:r>
            <w:r w:rsidR="00E10AE8" w:rsidRPr="00035CCA">
              <w:rPr>
                <w:rFonts w:ascii="Times New Roman" w:hAnsi="Times New Roman" w:cs="Times New Roman"/>
              </w:rPr>
              <w:t>,</w:t>
            </w:r>
            <w:r w:rsidRPr="00035CCA">
              <w:rPr>
                <w:rFonts w:ascii="Times New Roman" w:hAnsi="Times New Roman" w:cs="Times New Roman"/>
              </w:rPr>
              <w:t>00</w:t>
            </w:r>
          </w:p>
        </w:tc>
        <w:tc>
          <w:tcPr>
            <w:tcW w:w="1372" w:type="dxa"/>
          </w:tcPr>
          <w:p w:rsidR="00731BB5" w:rsidRPr="00035CCA" w:rsidRDefault="00731BB5" w:rsidP="00E10AE8">
            <w:pPr>
              <w:suppressAutoHyphens/>
              <w:rPr>
                <w:rFonts w:ascii="Times New Roman" w:hAnsi="Times New Roman" w:cs="Times New Roman"/>
                <w:color w:val="000000"/>
                <w:lang w:eastAsia="ar-SA"/>
              </w:rPr>
            </w:pPr>
            <w:r w:rsidRPr="00035CCA">
              <w:rPr>
                <w:rFonts w:ascii="Times New Roman" w:hAnsi="Times New Roman" w:cs="Times New Roman"/>
              </w:rPr>
              <w:t>5500</w:t>
            </w:r>
            <w:r w:rsidR="00E10AE8" w:rsidRPr="00035CCA">
              <w:rPr>
                <w:rFonts w:ascii="Times New Roman" w:hAnsi="Times New Roman" w:cs="Times New Roman"/>
              </w:rPr>
              <w:t>,</w:t>
            </w:r>
            <w:r w:rsidRPr="00035CCA">
              <w:rPr>
                <w:rFonts w:ascii="Times New Roman" w:hAnsi="Times New Roman" w:cs="Times New Roman"/>
              </w:rPr>
              <w:t>00</w:t>
            </w:r>
          </w:p>
        </w:tc>
        <w:tc>
          <w:tcPr>
            <w:tcW w:w="1525" w:type="dxa"/>
          </w:tcPr>
          <w:p w:rsidR="00731BB5" w:rsidRPr="00035CCA" w:rsidRDefault="00731BB5" w:rsidP="00731BB5">
            <w:pPr>
              <w:widowControl w:val="0"/>
              <w:autoSpaceDE w:val="0"/>
              <w:autoSpaceDN w:val="0"/>
              <w:adjustRightInd w:val="0"/>
              <w:ind w:right="3"/>
              <w:rPr>
                <w:rFonts w:ascii="Times New Roman" w:hAnsi="Times New Roman" w:cs="Times New Roman"/>
                <w:color w:val="000000"/>
                <w:lang w:eastAsia="ar-SA"/>
              </w:rPr>
            </w:pPr>
            <w:r w:rsidRPr="00035CCA">
              <w:rPr>
                <w:rFonts w:ascii="Times New Roman" w:hAnsi="Times New Roman" w:cs="Times New Roman"/>
                <w:color w:val="000000"/>
                <w:lang w:eastAsia="ar-SA"/>
              </w:rPr>
              <w:t>Üle Eesti</w:t>
            </w:r>
          </w:p>
        </w:tc>
        <w:tc>
          <w:tcPr>
            <w:tcW w:w="992" w:type="dxa"/>
          </w:tcPr>
          <w:p w:rsidR="00731BB5" w:rsidRPr="00035CCA" w:rsidRDefault="00731BB5" w:rsidP="00731BB5">
            <w:pPr>
              <w:rPr>
                <w:rFonts w:ascii="Times New Roman" w:hAnsi="Times New Roman" w:cs="Times New Roman"/>
                <w:color w:val="000000"/>
                <w:lang w:eastAsia="ar-SA"/>
              </w:rPr>
            </w:pPr>
            <w:r w:rsidRPr="00035CCA">
              <w:rPr>
                <w:rFonts w:ascii="Times New Roman" w:hAnsi="Times New Roman" w:cs="Times New Roman"/>
                <w:color w:val="000000"/>
                <w:lang w:eastAsia="ar-SA"/>
              </w:rPr>
              <w:t>741</w:t>
            </w:r>
          </w:p>
        </w:tc>
        <w:tc>
          <w:tcPr>
            <w:tcW w:w="3261" w:type="dxa"/>
          </w:tcPr>
          <w:p w:rsidR="00E10AE8" w:rsidRPr="00E10AE8" w:rsidRDefault="00E10AE8" w:rsidP="00E10AE8">
            <w:pPr>
              <w:autoSpaceDE w:val="0"/>
              <w:autoSpaceDN w:val="0"/>
              <w:adjustRightInd w:val="0"/>
              <w:rPr>
                <w:rFonts w:ascii="Times New Roman" w:hAnsi="Times New Roman" w:cs="Times New Roman"/>
                <w:color w:val="000000"/>
              </w:rPr>
            </w:pPr>
          </w:p>
          <w:tbl>
            <w:tblPr>
              <w:tblW w:w="0" w:type="auto"/>
              <w:jc w:val="center"/>
              <w:tblBorders>
                <w:top w:val="nil"/>
                <w:left w:val="nil"/>
                <w:bottom w:val="nil"/>
                <w:right w:val="nil"/>
              </w:tblBorders>
              <w:tblLayout w:type="fixed"/>
              <w:tblLook w:val="0000" w:firstRow="0" w:lastRow="0" w:firstColumn="0" w:lastColumn="0" w:noHBand="0" w:noVBand="0"/>
            </w:tblPr>
            <w:tblGrid>
              <w:gridCol w:w="3329"/>
            </w:tblGrid>
            <w:tr w:rsidR="00E10AE8" w:rsidRPr="00E10AE8" w:rsidTr="00E10AE8">
              <w:trPr>
                <w:trHeight w:val="550"/>
                <w:jc w:val="center"/>
              </w:trPr>
              <w:tc>
                <w:tcPr>
                  <w:tcW w:w="3329" w:type="dxa"/>
                </w:tcPr>
                <w:p w:rsidR="00E10AE8" w:rsidRPr="00E10AE8" w:rsidRDefault="00E10AE8" w:rsidP="00E10AE8">
                  <w:pPr>
                    <w:autoSpaceDE w:val="0"/>
                    <w:autoSpaceDN w:val="0"/>
                    <w:adjustRightInd w:val="0"/>
                    <w:spacing w:after="0" w:line="240" w:lineRule="auto"/>
                    <w:rPr>
                      <w:rFonts w:ascii="Times New Roman" w:hAnsi="Times New Roman" w:cs="Times New Roman"/>
                      <w:color w:val="000000"/>
                    </w:rPr>
                  </w:pPr>
                  <w:r w:rsidRPr="00E10AE8">
                    <w:rPr>
                      <w:rFonts w:ascii="Times New Roman" w:hAnsi="Times New Roman" w:cs="Times New Roman"/>
                      <w:color w:val="000000"/>
                    </w:rPr>
                    <w:t xml:space="preserve">Projekt vastab Päästeameti prioriteetsetele tegevustele. Päästeametile jääb õigus seda filmi kasutada. Filmi tegemisel teha koostööd ENO nõunikuga Janek </w:t>
                  </w:r>
                  <w:proofErr w:type="spellStart"/>
                  <w:r w:rsidRPr="00E10AE8">
                    <w:rPr>
                      <w:rFonts w:ascii="Times New Roman" w:hAnsi="Times New Roman" w:cs="Times New Roman"/>
                      <w:color w:val="000000"/>
                    </w:rPr>
                    <w:t>Innosega</w:t>
                  </w:r>
                  <w:proofErr w:type="spellEnd"/>
                  <w:r w:rsidRPr="00E10AE8">
                    <w:rPr>
                      <w:rFonts w:ascii="Times New Roman" w:hAnsi="Times New Roman" w:cs="Times New Roman"/>
                      <w:color w:val="000000"/>
                    </w:rPr>
                    <w:t>.</w:t>
                  </w:r>
                </w:p>
              </w:tc>
            </w:tr>
          </w:tbl>
          <w:p w:rsidR="00731BB5" w:rsidRPr="00035CCA" w:rsidRDefault="00731BB5" w:rsidP="00731BB5">
            <w:pPr>
              <w:widowControl w:val="0"/>
              <w:autoSpaceDE w:val="0"/>
              <w:autoSpaceDN w:val="0"/>
              <w:adjustRightInd w:val="0"/>
              <w:ind w:right="3"/>
              <w:rPr>
                <w:rFonts w:ascii="Times New Roman" w:hAnsi="Times New Roman" w:cs="Times New Roman"/>
                <w:color w:val="000000"/>
                <w:lang w:val="sv-SE" w:eastAsia="ar-SA"/>
              </w:rPr>
            </w:pPr>
          </w:p>
        </w:tc>
      </w:tr>
      <w:tr w:rsidR="004026B2" w:rsidRPr="00FB299F" w:rsidTr="00035CCA">
        <w:tc>
          <w:tcPr>
            <w:tcW w:w="567" w:type="dxa"/>
          </w:tcPr>
          <w:p w:rsidR="004026B2" w:rsidRDefault="004026B2" w:rsidP="004026B2">
            <w:pPr>
              <w:jc w:val="both"/>
              <w:rPr>
                <w:rFonts w:ascii="Times New Roman" w:hAnsi="Times New Roman" w:cs="Times New Roman"/>
                <w:sz w:val="20"/>
                <w:szCs w:val="20"/>
              </w:rPr>
            </w:pPr>
            <w:r>
              <w:rPr>
                <w:rFonts w:ascii="Times New Roman" w:hAnsi="Times New Roman" w:cs="Times New Roman"/>
                <w:sz w:val="20"/>
                <w:szCs w:val="20"/>
              </w:rPr>
              <w:t>2.</w:t>
            </w:r>
          </w:p>
        </w:tc>
        <w:tc>
          <w:tcPr>
            <w:tcW w:w="1985" w:type="dxa"/>
          </w:tcPr>
          <w:p w:rsidR="004026B2" w:rsidRPr="00035CCA" w:rsidRDefault="004026B2" w:rsidP="004026B2">
            <w:pPr>
              <w:rPr>
                <w:rStyle w:val="expand19-200"/>
                <w:rFonts w:ascii="Times New Roman" w:hAnsi="Times New Roman" w:cs="Times New Roman"/>
                <w:color w:val="2D2C2D"/>
              </w:rPr>
            </w:pPr>
            <w:r w:rsidRPr="00035CCA">
              <w:rPr>
                <w:rStyle w:val="expand19-200"/>
                <w:rFonts w:ascii="Times New Roman" w:hAnsi="Times New Roman" w:cs="Times New Roman"/>
                <w:color w:val="2D2C2D"/>
              </w:rPr>
              <w:t>Tamsalu NNKÜ-NMKÜ</w:t>
            </w:r>
          </w:p>
        </w:tc>
        <w:tc>
          <w:tcPr>
            <w:tcW w:w="2186" w:type="dxa"/>
          </w:tcPr>
          <w:p w:rsidR="004026B2" w:rsidRPr="00035CCA" w:rsidRDefault="004026B2" w:rsidP="004026B2">
            <w:pPr>
              <w:widowControl w:val="0"/>
              <w:autoSpaceDE w:val="0"/>
              <w:autoSpaceDN w:val="0"/>
              <w:adjustRightInd w:val="0"/>
              <w:ind w:right="3"/>
              <w:rPr>
                <w:rFonts w:ascii="Times New Roman" w:hAnsi="Times New Roman" w:cs="Times New Roman"/>
                <w:bCs/>
              </w:rPr>
            </w:pPr>
            <w:r w:rsidRPr="00035CCA">
              <w:rPr>
                <w:rFonts w:ascii="Times New Roman" w:hAnsi="Times New Roman" w:cs="Times New Roman"/>
                <w:color w:val="000000"/>
                <w:lang w:val="en-US" w:eastAsia="ar-SA"/>
              </w:rPr>
              <w:t>MERI ON</w:t>
            </w:r>
            <w:r w:rsidR="00E10AE8" w:rsidRPr="00035CCA">
              <w:rPr>
                <w:rFonts w:ascii="Times New Roman" w:hAnsi="Times New Roman" w:cs="Times New Roman"/>
                <w:color w:val="000000"/>
                <w:lang w:val="en-US" w:eastAsia="ar-SA"/>
              </w:rPr>
              <w:t>,</w:t>
            </w:r>
            <w:r w:rsidRPr="00035CCA">
              <w:rPr>
                <w:rFonts w:ascii="Times New Roman" w:hAnsi="Times New Roman" w:cs="Times New Roman"/>
                <w:color w:val="000000"/>
                <w:lang w:val="en-US" w:eastAsia="ar-SA"/>
              </w:rPr>
              <w:t xml:space="preserve"> MERI JÄÄB!</w:t>
            </w:r>
          </w:p>
        </w:tc>
        <w:tc>
          <w:tcPr>
            <w:tcW w:w="2708" w:type="dxa"/>
          </w:tcPr>
          <w:p w:rsidR="004026B2" w:rsidRPr="00035CCA" w:rsidRDefault="004026B2" w:rsidP="004026B2">
            <w:pPr>
              <w:suppressAutoHyphens/>
              <w:rPr>
                <w:rFonts w:ascii="Times New Roman" w:hAnsi="Times New Roman" w:cs="Times New Roman"/>
                <w:bCs/>
                <w:color w:val="000000"/>
                <w:lang w:eastAsia="ar-SA"/>
              </w:rPr>
            </w:pPr>
            <w:r w:rsidRPr="00035CCA">
              <w:rPr>
                <w:rFonts w:ascii="Times New Roman" w:hAnsi="Times New Roman" w:cs="Times New Roman"/>
                <w:bCs/>
                <w:color w:val="000000"/>
                <w:lang w:eastAsia="ar-SA"/>
              </w:rPr>
              <w:t>Antud projekt „Meri on, meri jääb“ koosneb viiest  osast. Rõhuasetus on sel aastal veeohutus merel ja mere ääres. Sihtrühmaks on erivajadustega lapsed ja nende tugiisikud.</w:t>
            </w:r>
            <w:r w:rsidR="002C7943" w:rsidRPr="00035CCA">
              <w:rPr>
                <w:rFonts w:ascii="Times New Roman" w:hAnsi="Times New Roman" w:cs="Times New Roman"/>
                <w:bCs/>
                <w:color w:val="000000"/>
                <w:lang w:eastAsia="ar-SA"/>
              </w:rPr>
              <w:t xml:space="preserve"> </w:t>
            </w:r>
          </w:p>
          <w:p w:rsidR="004026B2" w:rsidRPr="00035CCA" w:rsidRDefault="004026B2" w:rsidP="004026B2">
            <w:pPr>
              <w:suppressAutoHyphens/>
              <w:rPr>
                <w:rFonts w:ascii="Times New Roman" w:hAnsi="Times New Roman" w:cs="Times New Roman"/>
                <w:kern w:val="1"/>
              </w:rPr>
            </w:pPr>
          </w:p>
        </w:tc>
        <w:tc>
          <w:tcPr>
            <w:tcW w:w="1139" w:type="dxa"/>
          </w:tcPr>
          <w:p w:rsidR="004026B2" w:rsidRPr="00035CCA" w:rsidRDefault="004026B2" w:rsidP="004026B2">
            <w:pPr>
              <w:suppressAutoHyphens/>
              <w:rPr>
                <w:rFonts w:ascii="Times New Roman" w:hAnsi="Times New Roman" w:cs="Times New Roman"/>
                <w:color w:val="000000"/>
                <w:lang w:eastAsia="ar-SA"/>
              </w:rPr>
            </w:pPr>
            <w:r w:rsidRPr="00035CCA">
              <w:rPr>
                <w:rFonts w:ascii="Times New Roman" w:hAnsi="Times New Roman" w:cs="Times New Roman"/>
                <w:color w:val="000000"/>
                <w:lang w:eastAsia="ar-SA"/>
              </w:rPr>
              <w:t xml:space="preserve"> 4585,48</w:t>
            </w:r>
          </w:p>
        </w:tc>
        <w:tc>
          <w:tcPr>
            <w:tcW w:w="1372" w:type="dxa"/>
          </w:tcPr>
          <w:p w:rsidR="004026B2" w:rsidRPr="00035CCA" w:rsidRDefault="004026B2" w:rsidP="004026B2">
            <w:pPr>
              <w:suppressAutoHyphens/>
              <w:rPr>
                <w:rFonts w:ascii="Times New Roman" w:hAnsi="Times New Roman" w:cs="Times New Roman"/>
                <w:color w:val="000000"/>
                <w:lang w:eastAsia="ar-SA"/>
              </w:rPr>
            </w:pPr>
            <w:r w:rsidRPr="00035CCA">
              <w:rPr>
                <w:rFonts w:ascii="Times New Roman" w:hAnsi="Times New Roman" w:cs="Times New Roman"/>
                <w:color w:val="000000"/>
                <w:lang w:eastAsia="ar-SA"/>
              </w:rPr>
              <w:t>4286,48</w:t>
            </w:r>
            <w:r w:rsidRPr="00035CCA">
              <w:rPr>
                <w:rFonts w:ascii="Times New Roman" w:hAnsi="Times New Roman" w:cs="Times New Roman"/>
                <w:color w:val="000000"/>
                <w:lang w:eastAsia="ar-SA"/>
              </w:rPr>
              <w:tab/>
            </w:r>
          </w:p>
        </w:tc>
        <w:tc>
          <w:tcPr>
            <w:tcW w:w="1525" w:type="dxa"/>
          </w:tcPr>
          <w:p w:rsidR="004026B2" w:rsidRPr="00035CCA" w:rsidRDefault="004026B2" w:rsidP="004026B2">
            <w:pPr>
              <w:widowControl w:val="0"/>
              <w:autoSpaceDE w:val="0"/>
              <w:autoSpaceDN w:val="0"/>
              <w:adjustRightInd w:val="0"/>
              <w:ind w:right="3"/>
              <w:rPr>
                <w:rFonts w:ascii="Times New Roman" w:hAnsi="Times New Roman" w:cs="Times New Roman"/>
                <w:bCs/>
                <w:kern w:val="1"/>
              </w:rPr>
            </w:pPr>
            <w:r w:rsidRPr="00035CCA">
              <w:rPr>
                <w:rFonts w:ascii="Times New Roman" w:hAnsi="Times New Roman" w:cs="Times New Roman"/>
                <w:color w:val="000000"/>
                <w:lang w:eastAsia="ar-SA"/>
              </w:rPr>
              <w:t>Porkuni, Aegna saar ja Võsu</w:t>
            </w:r>
          </w:p>
        </w:tc>
        <w:tc>
          <w:tcPr>
            <w:tcW w:w="992" w:type="dxa"/>
          </w:tcPr>
          <w:p w:rsidR="004026B2" w:rsidRPr="00035CCA" w:rsidRDefault="004026B2" w:rsidP="004026B2">
            <w:pPr>
              <w:rPr>
                <w:rFonts w:ascii="Times New Roman" w:hAnsi="Times New Roman" w:cs="Times New Roman"/>
                <w:color w:val="000000"/>
                <w:lang w:eastAsia="ar-SA"/>
              </w:rPr>
            </w:pPr>
            <w:r w:rsidRPr="00035CCA">
              <w:rPr>
                <w:rFonts w:ascii="Times New Roman" w:hAnsi="Times New Roman" w:cs="Times New Roman"/>
                <w:color w:val="000000"/>
                <w:lang w:eastAsia="ar-SA"/>
              </w:rPr>
              <w:t>714</w:t>
            </w:r>
          </w:p>
        </w:tc>
        <w:tc>
          <w:tcPr>
            <w:tcW w:w="3261" w:type="dxa"/>
          </w:tcPr>
          <w:p w:rsidR="00E10AE8" w:rsidRPr="00E10AE8" w:rsidRDefault="00E10AE8" w:rsidP="00E10AE8">
            <w:pPr>
              <w:autoSpaceDE w:val="0"/>
              <w:autoSpaceDN w:val="0"/>
              <w:adjustRightInd w:val="0"/>
              <w:rPr>
                <w:rFonts w:ascii="Times New Roman" w:hAnsi="Times New Roman" w:cs="Times New Roman"/>
                <w:color w:val="000000"/>
              </w:rPr>
            </w:pPr>
          </w:p>
          <w:tbl>
            <w:tblPr>
              <w:tblW w:w="0" w:type="auto"/>
              <w:jc w:val="center"/>
              <w:tblBorders>
                <w:top w:val="nil"/>
                <w:left w:val="nil"/>
                <w:bottom w:val="nil"/>
                <w:right w:val="nil"/>
              </w:tblBorders>
              <w:tblLayout w:type="fixed"/>
              <w:tblLook w:val="0000" w:firstRow="0" w:lastRow="0" w:firstColumn="0" w:lastColumn="0" w:noHBand="0" w:noVBand="0"/>
            </w:tblPr>
            <w:tblGrid>
              <w:gridCol w:w="3326"/>
            </w:tblGrid>
            <w:tr w:rsidR="00E10AE8" w:rsidRPr="00E10AE8" w:rsidTr="00E10AE8">
              <w:trPr>
                <w:trHeight w:val="677"/>
                <w:jc w:val="center"/>
              </w:trPr>
              <w:tc>
                <w:tcPr>
                  <w:tcW w:w="3326" w:type="dxa"/>
                </w:tcPr>
                <w:p w:rsidR="00E10AE8" w:rsidRPr="00E10AE8" w:rsidRDefault="00E10AE8" w:rsidP="00E10AE8">
                  <w:pPr>
                    <w:autoSpaceDE w:val="0"/>
                    <w:autoSpaceDN w:val="0"/>
                    <w:adjustRightInd w:val="0"/>
                    <w:spacing w:after="0" w:line="240" w:lineRule="auto"/>
                    <w:jc w:val="both"/>
                    <w:rPr>
                      <w:rFonts w:ascii="Times New Roman" w:hAnsi="Times New Roman" w:cs="Times New Roman"/>
                      <w:color w:val="000000"/>
                    </w:rPr>
                  </w:pPr>
                  <w:r w:rsidRPr="00E10AE8">
                    <w:rPr>
                      <w:rFonts w:ascii="Times New Roman" w:hAnsi="Times New Roman" w:cs="Times New Roman"/>
                      <w:color w:val="000000"/>
                    </w:rPr>
                    <w:t>Projekt on vastavuses konkursi tingimustega. Eriti oluline on sihtrühm erivajadustega lapsed. Erivajaduste lastega tuleb tegeleda pidevalt. Soovituslik teha sel teemal üks hea artikkel maakondlikus lehes.</w:t>
                  </w:r>
                </w:p>
              </w:tc>
            </w:tr>
          </w:tbl>
          <w:p w:rsidR="004026B2" w:rsidRPr="00035CCA" w:rsidRDefault="004026B2" w:rsidP="004026B2">
            <w:pPr>
              <w:rPr>
                <w:rFonts w:ascii="Times New Roman" w:hAnsi="Times New Roman" w:cs="Times New Roman"/>
                <w:color w:val="000000"/>
              </w:rPr>
            </w:pPr>
          </w:p>
        </w:tc>
      </w:tr>
      <w:tr w:rsidR="002C7943" w:rsidRPr="00FB299F" w:rsidTr="00035CCA">
        <w:trPr>
          <w:trHeight w:val="2835"/>
        </w:trPr>
        <w:tc>
          <w:tcPr>
            <w:tcW w:w="567" w:type="dxa"/>
          </w:tcPr>
          <w:p w:rsidR="002C7943" w:rsidRDefault="002C7943" w:rsidP="002C7943">
            <w:pPr>
              <w:jc w:val="both"/>
              <w:rPr>
                <w:rFonts w:ascii="Times New Roman" w:hAnsi="Times New Roman" w:cs="Times New Roman"/>
                <w:sz w:val="20"/>
                <w:szCs w:val="20"/>
              </w:rPr>
            </w:pPr>
            <w:r>
              <w:rPr>
                <w:rFonts w:ascii="Times New Roman" w:hAnsi="Times New Roman" w:cs="Times New Roman"/>
                <w:sz w:val="20"/>
                <w:szCs w:val="20"/>
              </w:rPr>
              <w:lastRenderedPageBreak/>
              <w:t>3.</w:t>
            </w:r>
          </w:p>
        </w:tc>
        <w:tc>
          <w:tcPr>
            <w:tcW w:w="1985" w:type="dxa"/>
          </w:tcPr>
          <w:p w:rsidR="002C7943" w:rsidRPr="00035CCA" w:rsidRDefault="002C7943" w:rsidP="002C7943">
            <w:pPr>
              <w:rPr>
                <w:rStyle w:val="expand19-200"/>
                <w:rFonts w:ascii="Times New Roman" w:hAnsi="Times New Roman" w:cs="Times New Roman"/>
                <w:color w:val="2D2C2D"/>
              </w:rPr>
            </w:pPr>
            <w:r w:rsidRPr="00035CCA">
              <w:rPr>
                <w:rFonts w:ascii="Times New Roman" w:hAnsi="Times New Roman" w:cs="Times New Roman"/>
                <w:color w:val="000000"/>
                <w:lang w:eastAsia="ar-SA"/>
              </w:rPr>
              <w:t>MTÜ Lääne-Eesti Vabatahtlik Reservpäästerühm</w:t>
            </w:r>
          </w:p>
        </w:tc>
        <w:tc>
          <w:tcPr>
            <w:tcW w:w="2186" w:type="dxa"/>
          </w:tcPr>
          <w:p w:rsidR="002C7943" w:rsidRPr="00035CCA" w:rsidRDefault="00035CCA" w:rsidP="002C7943">
            <w:pPr>
              <w:widowControl w:val="0"/>
              <w:autoSpaceDE w:val="0"/>
              <w:autoSpaceDN w:val="0"/>
              <w:adjustRightInd w:val="0"/>
              <w:ind w:right="3"/>
              <w:rPr>
                <w:rFonts w:ascii="Times New Roman" w:hAnsi="Times New Roman" w:cs="Times New Roman"/>
                <w:color w:val="000000"/>
                <w:lang w:eastAsia="ar-SA"/>
              </w:rPr>
            </w:pPr>
            <w:r>
              <w:rPr>
                <w:rFonts w:ascii="Times New Roman" w:hAnsi="Times New Roman" w:cs="Times New Roman"/>
                <w:color w:val="000000"/>
                <w:lang w:val="sv-SE" w:eastAsia="ar-SA"/>
              </w:rPr>
              <w:t xml:space="preserve">“Targalt merele” </w:t>
            </w:r>
            <w:r w:rsidR="002C7943" w:rsidRPr="00035CCA">
              <w:rPr>
                <w:rFonts w:ascii="Times New Roman" w:hAnsi="Times New Roman" w:cs="Times New Roman"/>
                <w:color w:val="000000"/>
                <w:lang w:val="sv-SE" w:eastAsia="ar-SA"/>
              </w:rPr>
              <w:t>teoreetilised ja praktilised jää-  ja veeohutuskoolitused Läänemaa õpilastele</w:t>
            </w:r>
          </w:p>
        </w:tc>
        <w:tc>
          <w:tcPr>
            <w:tcW w:w="2708" w:type="dxa"/>
          </w:tcPr>
          <w:p w:rsidR="002C7943" w:rsidRPr="00035CCA" w:rsidRDefault="002C7943" w:rsidP="002C7943">
            <w:pPr>
              <w:suppressAutoHyphens/>
              <w:rPr>
                <w:rFonts w:ascii="Times New Roman" w:hAnsi="Times New Roman" w:cs="Times New Roman"/>
                <w:bCs/>
                <w:color w:val="000000"/>
                <w:lang w:eastAsia="ar-SA"/>
              </w:rPr>
            </w:pPr>
            <w:r w:rsidRPr="00035CCA">
              <w:rPr>
                <w:rFonts w:ascii="Times New Roman" w:hAnsi="Times New Roman" w:cs="Times New Roman"/>
                <w:bCs/>
                <w:color w:val="000000"/>
                <w:lang w:eastAsia="ar-SA"/>
              </w:rPr>
              <w:t xml:space="preserve">Projekti „Targalt merele“ eesmärk on suurendada noorte seas teadlikkust veeohutusest, päästevesti kandmise vajalikkusest ja selle õigesti kasutamisest, samuti õpetada noori ohuolukorras ennast ja teist päästma. </w:t>
            </w:r>
          </w:p>
          <w:p w:rsidR="002C7943" w:rsidRPr="00035CCA" w:rsidRDefault="002C7943" w:rsidP="002C7943">
            <w:pPr>
              <w:suppressAutoHyphens/>
              <w:rPr>
                <w:rFonts w:ascii="Times New Roman" w:hAnsi="Times New Roman" w:cs="Times New Roman"/>
                <w:bCs/>
                <w:color w:val="000000"/>
                <w:lang w:eastAsia="ar-SA"/>
              </w:rPr>
            </w:pPr>
          </w:p>
        </w:tc>
        <w:tc>
          <w:tcPr>
            <w:tcW w:w="1139" w:type="dxa"/>
          </w:tcPr>
          <w:p w:rsidR="002C7943" w:rsidRPr="00035CCA" w:rsidRDefault="002C7943" w:rsidP="002C7943">
            <w:pPr>
              <w:suppressAutoHyphens/>
              <w:rPr>
                <w:rFonts w:ascii="Times New Roman" w:hAnsi="Times New Roman" w:cs="Times New Roman"/>
                <w:color w:val="000000"/>
                <w:lang w:eastAsia="ar-SA"/>
              </w:rPr>
            </w:pPr>
            <w:r w:rsidRPr="00035CCA">
              <w:rPr>
                <w:rFonts w:ascii="Times New Roman" w:hAnsi="Times New Roman" w:cs="Times New Roman"/>
                <w:color w:val="000000"/>
                <w:lang w:eastAsia="ar-SA"/>
              </w:rPr>
              <w:t>4148,37</w:t>
            </w:r>
          </w:p>
        </w:tc>
        <w:tc>
          <w:tcPr>
            <w:tcW w:w="1372" w:type="dxa"/>
          </w:tcPr>
          <w:p w:rsidR="002C7943" w:rsidRPr="00035CCA" w:rsidRDefault="002C7943" w:rsidP="002C7943">
            <w:pPr>
              <w:suppressAutoHyphens/>
              <w:rPr>
                <w:rFonts w:ascii="Times New Roman" w:hAnsi="Times New Roman" w:cs="Times New Roman"/>
                <w:color w:val="000000"/>
                <w:lang w:eastAsia="ar-SA"/>
              </w:rPr>
            </w:pPr>
            <w:r w:rsidRPr="00035CCA">
              <w:rPr>
                <w:rFonts w:ascii="Times New Roman" w:hAnsi="Times New Roman" w:cs="Times New Roman"/>
                <w:color w:val="000000"/>
                <w:lang w:eastAsia="ar-SA"/>
              </w:rPr>
              <w:t>3939,62</w:t>
            </w:r>
          </w:p>
        </w:tc>
        <w:tc>
          <w:tcPr>
            <w:tcW w:w="1525" w:type="dxa"/>
          </w:tcPr>
          <w:p w:rsidR="002C7943" w:rsidRPr="00035CCA" w:rsidRDefault="002C7943" w:rsidP="002C7943">
            <w:pPr>
              <w:widowControl w:val="0"/>
              <w:autoSpaceDE w:val="0"/>
              <w:autoSpaceDN w:val="0"/>
              <w:adjustRightInd w:val="0"/>
              <w:ind w:right="3"/>
              <w:rPr>
                <w:rFonts w:ascii="Times New Roman" w:hAnsi="Times New Roman" w:cs="Times New Roman"/>
                <w:bCs/>
                <w:color w:val="000000"/>
                <w:lang w:eastAsia="ar-SA"/>
              </w:rPr>
            </w:pPr>
            <w:r w:rsidRPr="00035CCA">
              <w:rPr>
                <w:rFonts w:ascii="Times New Roman" w:hAnsi="Times New Roman" w:cs="Times New Roman"/>
                <w:color w:val="000000"/>
                <w:lang w:eastAsia="ar-SA"/>
              </w:rPr>
              <w:t>Läänemaa ja Haapsalu</w:t>
            </w:r>
          </w:p>
        </w:tc>
        <w:tc>
          <w:tcPr>
            <w:tcW w:w="992" w:type="dxa"/>
          </w:tcPr>
          <w:p w:rsidR="002C7943" w:rsidRPr="00035CCA" w:rsidRDefault="002C7943" w:rsidP="002C7943">
            <w:pPr>
              <w:rPr>
                <w:rFonts w:ascii="Times New Roman" w:hAnsi="Times New Roman" w:cs="Times New Roman"/>
                <w:color w:val="000000"/>
                <w:lang w:eastAsia="ar-SA"/>
              </w:rPr>
            </w:pPr>
            <w:r w:rsidRPr="00035CCA">
              <w:rPr>
                <w:rFonts w:ascii="Times New Roman" w:hAnsi="Times New Roman" w:cs="Times New Roman"/>
                <w:color w:val="000000"/>
                <w:lang w:eastAsia="ar-SA"/>
              </w:rPr>
              <w:t>693</w:t>
            </w:r>
          </w:p>
        </w:tc>
        <w:tc>
          <w:tcPr>
            <w:tcW w:w="3261" w:type="dxa"/>
          </w:tcPr>
          <w:p w:rsidR="00E10AE8" w:rsidRPr="00035CCA" w:rsidRDefault="00E10AE8" w:rsidP="00E10AE8">
            <w:pPr>
              <w:pStyle w:val="Default"/>
              <w:rPr>
                <w:sz w:val="22"/>
                <w:szCs w:val="22"/>
              </w:rPr>
            </w:pPr>
            <w:r w:rsidRPr="00035CCA">
              <w:rPr>
                <w:sz w:val="22"/>
                <w:szCs w:val="22"/>
              </w:rPr>
              <w:t xml:space="preserve">Projekt on vastavuses projektikonkursi tingimustega ja prioriteetidega. Projekti jätkusuutlikkus on tagatud, kuna soetatud varustust saab kasutada ka järgmistel aastatel teistes ennetustegevustes. Lepingusse lisada tingimus, et ka järgmistel aastatel (nt kuni 2020 a.) jätkatakse sama tegevust, mis projektis kirjas on. </w:t>
            </w:r>
          </w:p>
          <w:p w:rsidR="002C7943" w:rsidRPr="00035CCA" w:rsidRDefault="002C7943" w:rsidP="00097DD7">
            <w:pPr>
              <w:rPr>
                <w:rFonts w:ascii="Times New Roman" w:hAnsi="Times New Roman" w:cs="Times New Roman"/>
                <w:color w:val="000000"/>
              </w:rPr>
            </w:pPr>
          </w:p>
        </w:tc>
      </w:tr>
      <w:tr w:rsidR="008855E9" w:rsidRPr="00FB299F" w:rsidTr="00035CCA">
        <w:tc>
          <w:tcPr>
            <w:tcW w:w="567" w:type="dxa"/>
          </w:tcPr>
          <w:p w:rsidR="008855E9" w:rsidRDefault="008855E9" w:rsidP="008855E9">
            <w:pPr>
              <w:jc w:val="both"/>
              <w:rPr>
                <w:rFonts w:ascii="Times New Roman" w:hAnsi="Times New Roman" w:cs="Times New Roman"/>
                <w:sz w:val="20"/>
                <w:szCs w:val="20"/>
              </w:rPr>
            </w:pPr>
            <w:r>
              <w:rPr>
                <w:rFonts w:ascii="Times New Roman" w:hAnsi="Times New Roman" w:cs="Times New Roman"/>
                <w:sz w:val="20"/>
                <w:szCs w:val="20"/>
              </w:rPr>
              <w:t>4.</w:t>
            </w:r>
          </w:p>
        </w:tc>
        <w:tc>
          <w:tcPr>
            <w:tcW w:w="1985" w:type="dxa"/>
          </w:tcPr>
          <w:p w:rsidR="008855E9" w:rsidRPr="00035CCA" w:rsidRDefault="008855E9" w:rsidP="008855E9">
            <w:pPr>
              <w:rPr>
                <w:rFonts w:ascii="Times New Roman" w:hAnsi="Times New Roman" w:cs="Times New Roman"/>
              </w:rPr>
            </w:pPr>
            <w:r w:rsidRPr="00035CCA">
              <w:rPr>
                <w:rStyle w:val="expand19-200"/>
                <w:rFonts w:ascii="Times New Roman" w:hAnsi="Times New Roman" w:cs="Times New Roman"/>
                <w:color w:val="2D2C2D"/>
              </w:rPr>
              <w:t>MTÜ Selts Eesti Vetelpääste</w:t>
            </w:r>
          </w:p>
        </w:tc>
        <w:tc>
          <w:tcPr>
            <w:tcW w:w="2186" w:type="dxa"/>
          </w:tcPr>
          <w:p w:rsidR="008855E9" w:rsidRPr="00035CCA" w:rsidRDefault="008855E9" w:rsidP="008855E9">
            <w:pPr>
              <w:jc w:val="both"/>
              <w:rPr>
                <w:rFonts w:ascii="Times New Roman" w:hAnsi="Times New Roman" w:cs="Times New Roman"/>
              </w:rPr>
            </w:pPr>
            <w:proofErr w:type="spellStart"/>
            <w:r w:rsidRPr="00035CCA">
              <w:rPr>
                <w:rFonts w:ascii="Times New Roman" w:hAnsi="Times New Roman" w:cs="Times New Roman"/>
                <w:color w:val="000000"/>
                <w:lang w:val="en-US" w:eastAsia="ar-SA"/>
              </w:rPr>
              <w:t>Jääpatrull</w:t>
            </w:r>
            <w:proofErr w:type="spellEnd"/>
          </w:p>
        </w:tc>
        <w:tc>
          <w:tcPr>
            <w:tcW w:w="2708" w:type="dxa"/>
          </w:tcPr>
          <w:p w:rsidR="008855E9" w:rsidRPr="00035CCA" w:rsidRDefault="008855E9" w:rsidP="008855E9">
            <w:pPr>
              <w:suppressAutoHyphens/>
              <w:jc w:val="both"/>
              <w:rPr>
                <w:rFonts w:ascii="Times New Roman" w:hAnsi="Times New Roman" w:cs="Times New Roman"/>
                <w:bCs/>
                <w:color w:val="000000"/>
                <w:lang w:eastAsia="ar-SA"/>
              </w:rPr>
            </w:pPr>
            <w:r w:rsidRPr="00035CCA">
              <w:rPr>
                <w:rFonts w:ascii="Times New Roman" w:hAnsi="Times New Roman" w:cs="Times New Roman"/>
                <w:bCs/>
                <w:color w:val="000000"/>
                <w:lang w:eastAsia="ar-SA"/>
              </w:rPr>
              <w:t xml:space="preserve">Projekti eesmärk on tõsta jääaluse kalapüügi harrastajate teadlikust talvisest veeohutusest ja levitada talvise veeohutuse sõnumit. Seeläbi väheneb talviste veeõnnetuste arv Eesti siseveekogudel. Projekti käigus mõõdetakse regulaarselt Harku järve jää paksust ja hinnatakse seeläbi jääl viibimise ohutust. Vastavalt mõõtmistulemusele kas lubatakse jääl viibimine või keelatakse see. Info avaldatakse vastavatel teadete tahvlitel, mis paigaldatakse samuti projekti käigus. Harku järve jääinfo avaldatakse ka Tallinna linnaosade ajalehtedes. Projekti </w:t>
            </w:r>
            <w:r w:rsidRPr="00035CCA">
              <w:rPr>
                <w:rFonts w:ascii="Times New Roman" w:hAnsi="Times New Roman" w:cs="Times New Roman"/>
                <w:bCs/>
                <w:color w:val="000000"/>
                <w:lang w:eastAsia="ar-SA"/>
              </w:rPr>
              <w:lastRenderedPageBreak/>
              <w:t>sihtgrupp on eesti ja vene keelt kõnelevad harrastuskalastajad.</w:t>
            </w:r>
          </w:p>
          <w:p w:rsidR="008855E9" w:rsidRPr="00035CCA" w:rsidRDefault="008855E9" w:rsidP="00035CCA">
            <w:pPr>
              <w:suppressAutoHyphens/>
              <w:jc w:val="both"/>
              <w:rPr>
                <w:rFonts w:ascii="Times New Roman" w:hAnsi="Times New Roman" w:cs="Times New Roman"/>
              </w:rPr>
            </w:pPr>
          </w:p>
        </w:tc>
        <w:tc>
          <w:tcPr>
            <w:tcW w:w="1139" w:type="dxa"/>
          </w:tcPr>
          <w:p w:rsidR="008855E9" w:rsidRPr="00035CCA" w:rsidRDefault="008855E9" w:rsidP="008855E9">
            <w:pPr>
              <w:jc w:val="both"/>
              <w:rPr>
                <w:rFonts w:ascii="Times New Roman" w:hAnsi="Times New Roman" w:cs="Times New Roman"/>
              </w:rPr>
            </w:pPr>
            <w:r w:rsidRPr="00035CCA">
              <w:rPr>
                <w:rFonts w:ascii="Times New Roman" w:hAnsi="Times New Roman" w:cs="Times New Roman"/>
                <w:color w:val="000000"/>
                <w:lang w:eastAsia="ar-SA"/>
              </w:rPr>
              <w:lastRenderedPageBreak/>
              <w:t>2999,00</w:t>
            </w:r>
          </w:p>
        </w:tc>
        <w:tc>
          <w:tcPr>
            <w:tcW w:w="1372" w:type="dxa"/>
          </w:tcPr>
          <w:p w:rsidR="008855E9" w:rsidRPr="00035CCA" w:rsidRDefault="008855E9" w:rsidP="008855E9">
            <w:pPr>
              <w:jc w:val="both"/>
              <w:rPr>
                <w:rFonts w:ascii="Times New Roman" w:hAnsi="Times New Roman" w:cs="Times New Roman"/>
              </w:rPr>
            </w:pPr>
            <w:r w:rsidRPr="00035CCA">
              <w:rPr>
                <w:rFonts w:ascii="Times New Roman" w:hAnsi="Times New Roman" w:cs="Times New Roman"/>
                <w:color w:val="000000"/>
                <w:lang w:eastAsia="ar-SA"/>
              </w:rPr>
              <w:t>2680,00</w:t>
            </w:r>
          </w:p>
        </w:tc>
        <w:tc>
          <w:tcPr>
            <w:tcW w:w="1525" w:type="dxa"/>
          </w:tcPr>
          <w:p w:rsidR="008855E9" w:rsidRPr="00035CCA" w:rsidRDefault="008855E9" w:rsidP="00E10AE8">
            <w:pPr>
              <w:jc w:val="both"/>
              <w:rPr>
                <w:rFonts w:ascii="Times New Roman" w:hAnsi="Times New Roman" w:cs="Times New Roman"/>
              </w:rPr>
            </w:pPr>
            <w:r w:rsidRPr="00035CCA">
              <w:rPr>
                <w:rFonts w:ascii="Times New Roman" w:hAnsi="Times New Roman" w:cs="Times New Roman"/>
              </w:rPr>
              <w:t>Tallinn, Harku järv</w:t>
            </w:r>
          </w:p>
        </w:tc>
        <w:tc>
          <w:tcPr>
            <w:tcW w:w="992" w:type="dxa"/>
          </w:tcPr>
          <w:p w:rsidR="008855E9" w:rsidRPr="00035CCA" w:rsidRDefault="008855E9" w:rsidP="008855E9">
            <w:pPr>
              <w:jc w:val="both"/>
              <w:rPr>
                <w:rFonts w:ascii="Times New Roman" w:hAnsi="Times New Roman" w:cs="Times New Roman"/>
              </w:rPr>
            </w:pPr>
            <w:r w:rsidRPr="00035CCA">
              <w:rPr>
                <w:rFonts w:ascii="Times New Roman" w:hAnsi="Times New Roman" w:cs="Times New Roman"/>
              </w:rPr>
              <w:t>691</w:t>
            </w:r>
          </w:p>
        </w:tc>
        <w:tc>
          <w:tcPr>
            <w:tcW w:w="3261" w:type="dxa"/>
          </w:tcPr>
          <w:p w:rsidR="00E10AE8" w:rsidRPr="00035CCA" w:rsidRDefault="00E10AE8" w:rsidP="00E10AE8">
            <w:pPr>
              <w:pStyle w:val="Default"/>
              <w:rPr>
                <w:sz w:val="22"/>
                <w:szCs w:val="22"/>
              </w:rPr>
            </w:pPr>
            <w:r w:rsidRPr="00035CCA">
              <w:rPr>
                <w:sz w:val="22"/>
                <w:szCs w:val="22"/>
              </w:rPr>
              <w:t xml:space="preserve">Projekt on vastavuses projektikonkursi tingimustega ja prioriteetidega. Projekti jätkusuutlikkus on tagatud. Ostetud vastavat varustust saab kasutada ka edaspidi, et teostada jääpatrulli. Jääpatrull mõõdab regulaarselt jää paksust ja hindab seeläbi jääl viibimise ohutust (kas lubatakse jääle või keelatakse). Info avaldatakse vastavatel teadete tahvlitel, mis paigaldatakse samuti projekti käigus ning jääinfo avaldatakse ka Tallinna linnaosade ajalehtedes. Lepingusse kirjutada tingimus, et ka järgmistel aastatel soetatud varustusega teostatakse Harku järvel jääpatrulli. </w:t>
            </w:r>
          </w:p>
          <w:p w:rsidR="008855E9" w:rsidRPr="00035CCA" w:rsidRDefault="008855E9" w:rsidP="008855E9">
            <w:pPr>
              <w:rPr>
                <w:rFonts w:ascii="Times New Roman" w:hAnsi="Times New Roman" w:cs="Times New Roman"/>
                <w:color w:val="000000"/>
              </w:rPr>
            </w:pPr>
          </w:p>
        </w:tc>
      </w:tr>
      <w:tr w:rsidR="00AE3658" w:rsidRPr="00FB299F" w:rsidTr="00035CCA">
        <w:tc>
          <w:tcPr>
            <w:tcW w:w="567" w:type="dxa"/>
          </w:tcPr>
          <w:p w:rsidR="00AE3658" w:rsidRDefault="00AE3658" w:rsidP="00AE3658">
            <w:pPr>
              <w:jc w:val="both"/>
              <w:rPr>
                <w:rFonts w:ascii="Times New Roman" w:hAnsi="Times New Roman" w:cs="Times New Roman"/>
                <w:sz w:val="20"/>
                <w:szCs w:val="20"/>
              </w:rPr>
            </w:pPr>
            <w:r>
              <w:rPr>
                <w:rFonts w:ascii="Times New Roman" w:hAnsi="Times New Roman" w:cs="Times New Roman"/>
                <w:sz w:val="20"/>
                <w:szCs w:val="20"/>
              </w:rPr>
              <w:t>5.</w:t>
            </w:r>
          </w:p>
        </w:tc>
        <w:tc>
          <w:tcPr>
            <w:tcW w:w="1985" w:type="dxa"/>
          </w:tcPr>
          <w:p w:rsidR="00AE3658" w:rsidRPr="00035CCA" w:rsidRDefault="00AE3658" w:rsidP="00AE3658">
            <w:pPr>
              <w:rPr>
                <w:rFonts w:ascii="Times New Roman" w:hAnsi="Times New Roman" w:cs="Times New Roman"/>
                <w:color w:val="000000"/>
                <w:lang w:val="en-US" w:eastAsia="ar-SA"/>
              </w:rPr>
            </w:pPr>
            <w:r w:rsidRPr="00035CCA">
              <w:rPr>
                <w:rStyle w:val="expand19-200"/>
                <w:rFonts w:ascii="Times New Roman" w:hAnsi="Times New Roman" w:cs="Times New Roman"/>
                <w:color w:val="2D2C2D"/>
              </w:rPr>
              <w:t>MTÜ Viru Küla Selts</w:t>
            </w:r>
          </w:p>
        </w:tc>
        <w:tc>
          <w:tcPr>
            <w:tcW w:w="2186" w:type="dxa"/>
          </w:tcPr>
          <w:p w:rsidR="00AE3658" w:rsidRPr="00035CCA" w:rsidRDefault="00AE3658" w:rsidP="00AE3658">
            <w:pPr>
              <w:widowControl w:val="0"/>
              <w:autoSpaceDE w:val="0"/>
              <w:autoSpaceDN w:val="0"/>
              <w:adjustRightInd w:val="0"/>
              <w:ind w:right="3"/>
              <w:rPr>
                <w:rFonts w:ascii="Times New Roman" w:hAnsi="Times New Roman" w:cs="Times New Roman"/>
              </w:rPr>
            </w:pPr>
            <w:r w:rsidRPr="00035CCA">
              <w:rPr>
                <w:rFonts w:ascii="Times New Roman" w:hAnsi="Times New Roman" w:cs="Times New Roman"/>
                <w:bCs/>
              </w:rPr>
              <w:t>“MÄRKA,  HOOLI  JA  AITA”</w:t>
            </w:r>
          </w:p>
          <w:p w:rsidR="00AE3658" w:rsidRPr="00035CCA" w:rsidRDefault="00AE3658" w:rsidP="00AE3658">
            <w:pPr>
              <w:jc w:val="both"/>
              <w:rPr>
                <w:rFonts w:ascii="Times New Roman" w:hAnsi="Times New Roman" w:cs="Times New Roman"/>
                <w:color w:val="000000"/>
                <w:lang w:val="en-US" w:eastAsia="ar-SA"/>
              </w:rPr>
            </w:pPr>
          </w:p>
        </w:tc>
        <w:tc>
          <w:tcPr>
            <w:tcW w:w="2708" w:type="dxa"/>
          </w:tcPr>
          <w:p w:rsidR="00AE3658" w:rsidRPr="00035CCA" w:rsidRDefault="00AE3658" w:rsidP="00AE3658">
            <w:pPr>
              <w:widowControl w:val="0"/>
              <w:autoSpaceDE w:val="0"/>
              <w:autoSpaceDN w:val="0"/>
              <w:adjustRightInd w:val="0"/>
              <w:ind w:right="3"/>
              <w:rPr>
                <w:rFonts w:ascii="Times New Roman" w:hAnsi="Times New Roman" w:cs="Times New Roman"/>
                <w:kern w:val="1"/>
              </w:rPr>
            </w:pPr>
            <w:r w:rsidRPr="00035CCA">
              <w:rPr>
                <w:rFonts w:ascii="Times New Roman" w:hAnsi="Times New Roman" w:cs="Times New Roman"/>
                <w:kern w:val="1"/>
              </w:rPr>
              <w:t>T</w:t>
            </w:r>
            <w:r w:rsidR="00A02B86" w:rsidRPr="00035CCA">
              <w:rPr>
                <w:rFonts w:ascii="Times New Roman" w:hAnsi="Times New Roman" w:cs="Times New Roman"/>
                <w:kern w:val="1"/>
              </w:rPr>
              <w:t>uleõnnetuste ennetamine. Inimeste teadlikkuse tõstmine ja teadmiste kinnistamine praktiliste tegevuste abil</w:t>
            </w:r>
            <w:r w:rsidRPr="00035CCA">
              <w:rPr>
                <w:rFonts w:ascii="Times New Roman" w:hAnsi="Times New Roman" w:cs="Times New Roman"/>
                <w:kern w:val="1"/>
              </w:rPr>
              <w:t>.</w:t>
            </w:r>
          </w:p>
          <w:p w:rsidR="00AE3658" w:rsidRPr="00035CCA" w:rsidRDefault="00AE3658" w:rsidP="00AE3658">
            <w:pPr>
              <w:suppressAutoHyphens/>
              <w:jc w:val="both"/>
              <w:rPr>
                <w:rFonts w:ascii="Times New Roman" w:hAnsi="Times New Roman" w:cs="Times New Roman"/>
                <w:b/>
                <w:bCs/>
                <w:color w:val="000000"/>
                <w:lang w:eastAsia="ar-SA"/>
              </w:rPr>
            </w:pPr>
          </w:p>
        </w:tc>
        <w:tc>
          <w:tcPr>
            <w:tcW w:w="1139" w:type="dxa"/>
          </w:tcPr>
          <w:p w:rsidR="00AE3658" w:rsidRPr="00035CCA" w:rsidRDefault="00AE3658" w:rsidP="00E10AE8">
            <w:pPr>
              <w:jc w:val="both"/>
              <w:rPr>
                <w:rFonts w:ascii="Times New Roman" w:hAnsi="Times New Roman" w:cs="Times New Roman"/>
                <w:color w:val="000000"/>
                <w:lang w:eastAsia="ar-SA"/>
              </w:rPr>
            </w:pPr>
            <w:r w:rsidRPr="00035CCA">
              <w:rPr>
                <w:rFonts w:ascii="Times New Roman" w:hAnsi="Times New Roman" w:cs="Times New Roman"/>
                <w:kern w:val="1"/>
              </w:rPr>
              <w:t>400</w:t>
            </w:r>
            <w:r w:rsidR="00E10AE8" w:rsidRPr="00035CCA">
              <w:rPr>
                <w:rFonts w:ascii="Times New Roman" w:hAnsi="Times New Roman" w:cs="Times New Roman"/>
                <w:kern w:val="1"/>
              </w:rPr>
              <w:t>,</w:t>
            </w:r>
            <w:r w:rsidRPr="00035CCA">
              <w:rPr>
                <w:rFonts w:ascii="Times New Roman" w:hAnsi="Times New Roman" w:cs="Times New Roman"/>
                <w:kern w:val="1"/>
              </w:rPr>
              <w:t>00</w:t>
            </w:r>
          </w:p>
        </w:tc>
        <w:tc>
          <w:tcPr>
            <w:tcW w:w="1372" w:type="dxa"/>
          </w:tcPr>
          <w:p w:rsidR="00AE3658" w:rsidRPr="00035CCA" w:rsidRDefault="00AE3658" w:rsidP="00E10AE8">
            <w:pPr>
              <w:jc w:val="both"/>
              <w:rPr>
                <w:rFonts w:ascii="Times New Roman" w:hAnsi="Times New Roman" w:cs="Times New Roman"/>
                <w:color w:val="000000"/>
                <w:u w:val="single"/>
                <w:lang w:eastAsia="ar-SA"/>
              </w:rPr>
            </w:pPr>
            <w:r w:rsidRPr="00035CCA">
              <w:rPr>
                <w:rFonts w:ascii="Times New Roman" w:hAnsi="Times New Roman" w:cs="Times New Roman"/>
                <w:kern w:val="1"/>
              </w:rPr>
              <w:t>340</w:t>
            </w:r>
            <w:r w:rsidR="00E10AE8" w:rsidRPr="00035CCA">
              <w:rPr>
                <w:rFonts w:ascii="Times New Roman" w:hAnsi="Times New Roman" w:cs="Times New Roman"/>
                <w:kern w:val="1"/>
              </w:rPr>
              <w:t>,</w:t>
            </w:r>
            <w:r w:rsidRPr="00035CCA">
              <w:rPr>
                <w:rFonts w:ascii="Times New Roman" w:hAnsi="Times New Roman" w:cs="Times New Roman"/>
                <w:kern w:val="1"/>
              </w:rPr>
              <w:t>00</w:t>
            </w:r>
          </w:p>
        </w:tc>
        <w:tc>
          <w:tcPr>
            <w:tcW w:w="1525" w:type="dxa"/>
          </w:tcPr>
          <w:p w:rsidR="00AE3658" w:rsidRPr="00035CCA" w:rsidRDefault="00AE3658" w:rsidP="00AE3658">
            <w:pPr>
              <w:widowControl w:val="0"/>
              <w:autoSpaceDE w:val="0"/>
              <w:autoSpaceDN w:val="0"/>
              <w:adjustRightInd w:val="0"/>
              <w:ind w:right="3"/>
              <w:rPr>
                <w:rFonts w:ascii="Times New Roman" w:hAnsi="Times New Roman" w:cs="Times New Roman"/>
                <w:bCs/>
                <w:kern w:val="1"/>
              </w:rPr>
            </w:pPr>
            <w:proofErr w:type="spellStart"/>
            <w:r w:rsidRPr="00035CCA">
              <w:rPr>
                <w:rFonts w:ascii="Times New Roman" w:hAnsi="Times New Roman" w:cs="Times New Roman"/>
                <w:bCs/>
                <w:kern w:val="1"/>
              </w:rPr>
              <w:t>Öötla</w:t>
            </w:r>
            <w:proofErr w:type="spellEnd"/>
            <w:r w:rsidRPr="00035CCA">
              <w:rPr>
                <w:rFonts w:ascii="Times New Roman" w:hAnsi="Times New Roman" w:cs="Times New Roman"/>
                <w:bCs/>
                <w:kern w:val="1"/>
              </w:rPr>
              <w:t xml:space="preserve"> mõis,  Järva vald,  Järvamaa</w:t>
            </w:r>
          </w:p>
          <w:p w:rsidR="00AE3658" w:rsidRPr="00035CCA" w:rsidRDefault="00AE3658" w:rsidP="00AE3658">
            <w:pPr>
              <w:jc w:val="both"/>
              <w:rPr>
                <w:rFonts w:ascii="Times New Roman" w:hAnsi="Times New Roman" w:cs="Times New Roman"/>
              </w:rPr>
            </w:pPr>
          </w:p>
        </w:tc>
        <w:tc>
          <w:tcPr>
            <w:tcW w:w="992" w:type="dxa"/>
          </w:tcPr>
          <w:p w:rsidR="00AE3658" w:rsidRPr="00035CCA" w:rsidRDefault="00565578" w:rsidP="00AE3658">
            <w:pPr>
              <w:jc w:val="both"/>
              <w:rPr>
                <w:rFonts w:ascii="Times New Roman" w:hAnsi="Times New Roman" w:cs="Times New Roman"/>
              </w:rPr>
            </w:pPr>
            <w:r w:rsidRPr="00035CCA">
              <w:rPr>
                <w:rFonts w:ascii="Times New Roman" w:hAnsi="Times New Roman" w:cs="Times New Roman"/>
              </w:rPr>
              <w:t>588</w:t>
            </w:r>
          </w:p>
        </w:tc>
        <w:tc>
          <w:tcPr>
            <w:tcW w:w="3261" w:type="dxa"/>
          </w:tcPr>
          <w:p w:rsidR="00E10AE8" w:rsidRPr="00035CCA" w:rsidRDefault="00E10AE8" w:rsidP="00E10AE8">
            <w:pPr>
              <w:pStyle w:val="Default"/>
              <w:rPr>
                <w:sz w:val="22"/>
                <w:szCs w:val="22"/>
              </w:rPr>
            </w:pPr>
            <w:r w:rsidRPr="00035CCA">
              <w:rPr>
                <w:sz w:val="22"/>
                <w:szCs w:val="22"/>
              </w:rPr>
              <w:t xml:space="preserve">Projekt on vastavuses projektikonkursi tingimustega ja prioriteetidega. Projekti käigus kaasatakse kogu </w:t>
            </w:r>
            <w:proofErr w:type="spellStart"/>
            <w:r w:rsidRPr="00035CCA">
              <w:rPr>
                <w:sz w:val="22"/>
                <w:szCs w:val="22"/>
              </w:rPr>
              <w:t>Öötla</w:t>
            </w:r>
            <w:proofErr w:type="spellEnd"/>
            <w:r w:rsidRPr="00035CCA">
              <w:rPr>
                <w:sz w:val="22"/>
                <w:szCs w:val="22"/>
              </w:rPr>
              <w:t xml:space="preserve"> ja </w:t>
            </w:r>
            <w:proofErr w:type="spellStart"/>
            <w:r w:rsidRPr="00035CCA">
              <w:rPr>
                <w:sz w:val="22"/>
                <w:szCs w:val="22"/>
              </w:rPr>
              <w:t>Vodja</w:t>
            </w:r>
            <w:proofErr w:type="spellEnd"/>
            <w:r w:rsidRPr="00035CCA">
              <w:rPr>
                <w:sz w:val="22"/>
                <w:szCs w:val="22"/>
              </w:rPr>
              <w:t xml:space="preserve"> </w:t>
            </w:r>
          </w:p>
          <w:p w:rsidR="00E10AE8" w:rsidRPr="00035CCA" w:rsidRDefault="00E10AE8" w:rsidP="00E10AE8">
            <w:pPr>
              <w:pStyle w:val="Default"/>
              <w:rPr>
                <w:sz w:val="22"/>
                <w:szCs w:val="22"/>
              </w:rPr>
            </w:pPr>
            <w:r w:rsidRPr="00035CCA">
              <w:rPr>
                <w:sz w:val="22"/>
                <w:szCs w:val="22"/>
              </w:rPr>
              <w:t xml:space="preserve">küla elanikke. Viiakse läbi näitlik ohutusalane õppepäev, kuhu kutsutud ka </w:t>
            </w:r>
            <w:proofErr w:type="spellStart"/>
            <w:r w:rsidRPr="00035CCA">
              <w:rPr>
                <w:sz w:val="22"/>
                <w:szCs w:val="22"/>
              </w:rPr>
              <w:t>korstnapühkija</w:t>
            </w:r>
            <w:proofErr w:type="spellEnd"/>
            <w:r w:rsidRPr="00035CCA">
              <w:rPr>
                <w:sz w:val="22"/>
                <w:szCs w:val="22"/>
              </w:rPr>
              <w:t xml:space="preserve">. Hea, kui inimesed näevad, kuidas tuleb hooldada küttekollet. </w:t>
            </w:r>
          </w:p>
          <w:p w:rsidR="00AE3658" w:rsidRPr="00035CCA" w:rsidRDefault="00AE3658" w:rsidP="00AE3658">
            <w:pPr>
              <w:rPr>
                <w:rFonts w:ascii="Times New Roman" w:hAnsi="Times New Roman" w:cs="Times New Roman"/>
                <w:color w:val="000000"/>
              </w:rPr>
            </w:pPr>
          </w:p>
        </w:tc>
      </w:tr>
      <w:tr w:rsidR="0086106A" w:rsidRPr="00FB299F" w:rsidTr="00035CCA">
        <w:tc>
          <w:tcPr>
            <w:tcW w:w="567" w:type="dxa"/>
          </w:tcPr>
          <w:p w:rsidR="0086106A" w:rsidRDefault="0086106A" w:rsidP="0086106A">
            <w:pPr>
              <w:jc w:val="both"/>
              <w:rPr>
                <w:rFonts w:ascii="Times New Roman" w:hAnsi="Times New Roman" w:cs="Times New Roman"/>
                <w:sz w:val="20"/>
                <w:szCs w:val="20"/>
              </w:rPr>
            </w:pPr>
            <w:r>
              <w:rPr>
                <w:rFonts w:ascii="Times New Roman" w:hAnsi="Times New Roman" w:cs="Times New Roman"/>
                <w:sz w:val="20"/>
                <w:szCs w:val="20"/>
              </w:rPr>
              <w:t>6.</w:t>
            </w:r>
          </w:p>
        </w:tc>
        <w:tc>
          <w:tcPr>
            <w:tcW w:w="1985" w:type="dxa"/>
          </w:tcPr>
          <w:p w:rsidR="0086106A" w:rsidRPr="00035CCA" w:rsidRDefault="0086106A" w:rsidP="0086106A">
            <w:pPr>
              <w:rPr>
                <w:rFonts w:ascii="Times New Roman" w:hAnsi="Times New Roman" w:cs="Times New Roman"/>
              </w:rPr>
            </w:pPr>
            <w:r w:rsidRPr="00035CCA">
              <w:rPr>
                <w:rFonts w:ascii="Times New Roman" w:hAnsi="Times New Roman" w:cs="Times New Roman"/>
              </w:rPr>
              <w:t>MTÜ Töötoad</w:t>
            </w:r>
          </w:p>
        </w:tc>
        <w:tc>
          <w:tcPr>
            <w:tcW w:w="2186" w:type="dxa"/>
          </w:tcPr>
          <w:p w:rsidR="0086106A" w:rsidRPr="00035CCA" w:rsidRDefault="0086106A" w:rsidP="0086106A">
            <w:pPr>
              <w:jc w:val="both"/>
              <w:rPr>
                <w:rFonts w:ascii="Times New Roman" w:hAnsi="Times New Roman" w:cs="Times New Roman"/>
              </w:rPr>
            </w:pPr>
            <w:r w:rsidRPr="00035CCA">
              <w:rPr>
                <w:rFonts w:ascii="Times New Roman" w:hAnsi="Times New Roman" w:cs="Times New Roman"/>
              </w:rPr>
              <w:t>Vee ja tule ohud</w:t>
            </w:r>
          </w:p>
        </w:tc>
        <w:tc>
          <w:tcPr>
            <w:tcW w:w="2708" w:type="dxa"/>
          </w:tcPr>
          <w:p w:rsidR="0086106A" w:rsidRPr="00035CCA" w:rsidRDefault="0086106A" w:rsidP="0086106A">
            <w:pPr>
              <w:snapToGrid w:val="0"/>
              <w:rPr>
                <w:rFonts w:ascii="Times New Roman" w:hAnsi="Times New Roman" w:cs="Times New Roman"/>
              </w:rPr>
            </w:pPr>
            <w:r w:rsidRPr="00035CCA">
              <w:rPr>
                <w:rFonts w:ascii="Times New Roman" w:hAnsi="Times New Roman" w:cs="Times New Roman"/>
              </w:rPr>
              <w:t>Projekti eesmärk: Tõsta puuetega inimeste teadlikust vee- ja tuleohutusest</w:t>
            </w:r>
          </w:p>
          <w:p w:rsidR="0086106A" w:rsidRPr="00035CCA" w:rsidRDefault="0086106A" w:rsidP="0086106A">
            <w:pPr>
              <w:snapToGrid w:val="0"/>
              <w:rPr>
                <w:rFonts w:ascii="Times New Roman" w:hAnsi="Times New Roman" w:cs="Times New Roman"/>
              </w:rPr>
            </w:pPr>
            <w:r w:rsidRPr="00035CCA">
              <w:rPr>
                <w:rFonts w:ascii="Times New Roman" w:hAnsi="Times New Roman" w:cs="Times New Roman"/>
              </w:rPr>
              <w:t>Toimub kaks õppepäeva. Esimene päev on teemaks veeohutus juuni kuus. Teine päev on teemaks tuleohutus oktoobri kuus.</w:t>
            </w:r>
          </w:p>
          <w:p w:rsidR="0086106A" w:rsidRPr="00035CCA" w:rsidRDefault="0086106A" w:rsidP="0086106A">
            <w:pPr>
              <w:snapToGrid w:val="0"/>
              <w:rPr>
                <w:rFonts w:ascii="Times New Roman" w:hAnsi="Times New Roman" w:cs="Times New Roman"/>
              </w:rPr>
            </w:pPr>
            <w:r w:rsidRPr="00035CCA">
              <w:rPr>
                <w:rFonts w:ascii="Times New Roman" w:hAnsi="Times New Roman" w:cs="Times New Roman"/>
              </w:rPr>
              <w:t>Sihtrühm on MTÜ Töötoad teenusel olevad psüühika häirega ja intellekti puudega täiskasvanud inimesed.</w:t>
            </w:r>
          </w:p>
          <w:p w:rsidR="0086106A" w:rsidRPr="00035CCA" w:rsidRDefault="0086106A" w:rsidP="0086106A">
            <w:pPr>
              <w:jc w:val="both"/>
              <w:rPr>
                <w:rFonts w:ascii="Times New Roman" w:hAnsi="Times New Roman" w:cs="Times New Roman"/>
              </w:rPr>
            </w:pPr>
            <w:r w:rsidRPr="00035CCA">
              <w:rPr>
                <w:rFonts w:ascii="Times New Roman" w:hAnsi="Times New Roman" w:cs="Times New Roman"/>
              </w:rPr>
              <w:t>Koolituse läbinud inimesed on teadlikud neid varitsevatest võimalikest ohtudest veekogude ääres liikudes ja tulega ümber käimisel.</w:t>
            </w:r>
          </w:p>
        </w:tc>
        <w:tc>
          <w:tcPr>
            <w:tcW w:w="1139" w:type="dxa"/>
          </w:tcPr>
          <w:p w:rsidR="0086106A" w:rsidRPr="00035CCA" w:rsidRDefault="0086106A" w:rsidP="00F501C0">
            <w:pPr>
              <w:jc w:val="both"/>
              <w:rPr>
                <w:rFonts w:ascii="Times New Roman" w:hAnsi="Times New Roman" w:cs="Times New Roman"/>
              </w:rPr>
            </w:pPr>
            <w:r w:rsidRPr="00035CCA">
              <w:rPr>
                <w:rFonts w:ascii="Times New Roman" w:hAnsi="Times New Roman" w:cs="Times New Roman"/>
              </w:rPr>
              <w:t>1495</w:t>
            </w:r>
            <w:r w:rsidR="00F501C0" w:rsidRPr="00035CCA">
              <w:rPr>
                <w:rFonts w:ascii="Times New Roman" w:hAnsi="Times New Roman" w:cs="Times New Roman"/>
              </w:rPr>
              <w:t>,</w:t>
            </w:r>
            <w:r w:rsidRPr="00035CCA">
              <w:rPr>
                <w:rFonts w:ascii="Times New Roman" w:hAnsi="Times New Roman" w:cs="Times New Roman"/>
              </w:rPr>
              <w:t>50</w:t>
            </w:r>
          </w:p>
        </w:tc>
        <w:tc>
          <w:tcPr>
            <w:tcW w:w="1372" w:type="dxa"/>
          </w:tcPr>
          <w:p w:rsidR="0086106A" w:rsidRPr="00035CCA" w:rsidRDefault="0086106A" w:rsidP="00F501C0">
            <w:pPr>
              <w:jc w:val="both"/>
              <w:rPr>
                <w:rFonts w:ascii="Times New Roman" w:hAnsi="Times New Roman" w:cs="Times New Roman"/>
              </w:rPr>
            </w:pPr>
            <w:r w:rsidRPr="00035CCA">
              <w:rPr>
                <w:rFonts w:ascii="Times New Roman" w:hAnsi="Times New Roman" w:cs="Times New Roman"/>
              </w:rPr>
              <w:t>1296</w:t>
            </w:r>
            <w:r w:rsidR="00F501C0" w:rsidRPr="00035CCA">
              <w:rPr>
                <w:rFonts w:ascii="Times New Roman" w:hAnsi="Times New Roman" w:cs="Times New Roman"/>
              </w:rPr>
              <w:t>,</w:t>
            </w:r>
            <w:r w:rsidRPr="00035CCA">
              <w:rPr>
                <w:rFonts w:ascii="Times New Roman" w:hAnsi="Times New Roman" w:cs="Times New Roman"/>
              </w:rPr>
              <w:t>00</w:t>
            </w:r>
          </w:p>
        </w:tc>
        <w:tc>
          <w:tcPr>
            <w:tcW w:w="1525" w:type="dxa"/>
          </w:tcPr>
          <w:p w:rsidR="0086106A" w:rsidRPr="00035CCA" w:rsidRDefault="0086106A" w:rsidP="0086106A">
            <w:pPr>
              <w:jc w:val="both"/>
              <w:rPr>
                <w:rFonts w:ascii="Times New Roman" w:hAnsi="Times New Roman" w:cs="Times New Roman"/>
              </w:rPr>
            </w:pPr>
            <w:r w:rsidRPr="00035CCA">
              <w:rPr>
                <w:rFonts w:ascii="Times New Roman" w:hAnsi="Times New Roman" w:cs="Times New Roman"/>
              </w:rPr>
              <w:t>Viljandi</w:t>
            </w:r>
          </w:p>
        </w:tc>
        <w:tc>
          <w:tcPr>
            <w:tcW w:w="992" w:type="dxa"/>
          </w:tcPr>
          <w:p w:rsidR="0086106A" w:rsidRPr="00035CCA" w:rsidRDefault="007461DA" w:rsidP="0086106A">
            <w:pPr>
              <w:jc w:val="both"/>
              <w:rPr>
                <w:rFonts w:ascii="Times New Roman" w:hAnsi="Times New Roman" w:cs="Times New Roman"/>
              </w:rPr>
            </w:pPr>
            <w:r w:rsidRPr="00035CCA">
              <w:rPr>
                <w:rFonts w:ascii="Times New Roman" w:hAnsi="Times New Roman" w:cs="Times New Roman"/>
              </w:rPr>
              <w:t>551</w:t>
            </w:r>
          </w:p>
        </w:tc>
        <w:tc>
          <w:tcPr>
            <w:tcW w:w="3261" w:type="dxa"/>
          </w:tcPr>
          <w:p w:rsidR="00F501C0" w:rsidRPr="00035CCA" w:rsidRDefault="00F501C0" w:rsidP="00F501C0">
            <w:pPr>
              <w:pStyle w:val="Default"/>
              <w:rPr>
                <w:sz w:val="22"/>
                <w:szCs w:val="22"/>
              </w:rPr>
            </w:pPr>
            <w:r w:rsidRPr="00035CCA">
              <w:rPr>
                <w:sz w:val="22"/>
                <w:szCs w:val="22"/>
              </w:rPr>
              <w:t xml:space="preserve">Projekt on vastavuses konkursi tingimustega. Eriti oluline on sihtrühm erivajadustega inimesed. Samas koolitatakse ka nende tugiisikuid, et ka nende teadlikkus tõuseks varitsevatest ohtudest ja kõik saavad teadmisi, kuidas õnnetusi ennetada. Koolitajad omavad vastavat pädevust. Soovituslik, et vabatahtlikud viiksid selles piirkonnas infopäeva, kuhu kutsutakse koolitatud sihtrühm. </w:t>
            </w:r>
          </w:p>
          <w:p w:rsidR="0086106A" w:rsidRPr="00035CCA" w:rsidRDefault="0086106A" w:rsidP="00CB0A50">
            <w:pPr>
              <w:rPr>
                <w:rFonts w:ascii="Times New Roman" w:hAnsi="Times New Roman" w:cs="Times New Roman"/>
                <w:color w:val="000000"/>
              </w:rPr>
            </w:pPr>
          </w:p>
        </w:tc>
      </w:tr>
    </w:tbl>
    <w:p w:rsidR="009223AE" w:rsidRDefault="009223AE" w:rsidP="003F21CA">
      <w:bookmarkStart w:id="0" w:name="_GoBack"/>
      <w:bookmarkEnd w:id="0"/>
    </w:p>
    <w:sectPr w:rsidR="009223AE" w:rsidSect="00653378">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109" w:rsidRDefault="00DD0109" w:rsidP="00986AE4">
      <w:pPr>
        <w:spacing w:after="0" w:line="240" w:lineRule="auto"/>
      </w:pPr>
      <w:r>
        <w:separator/>
      </w:r>
    </w:p>
  </w:endnote>
  <w:endnote w:type="continuationSeparator" w:id="0">
    <w:p w:rsidR="00DD0109" w:rsidRDefault="00DD0109" w:rsidP="00986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AE4" w:rsidRDefault="00986A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AE4" w:rsidRDefault="00986A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AE4" w:rsidRDefault="00986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109" w:rsidRDefault="00DD0109" w:rsidP="00986AE4">
      <w:pPr>
        <w:spacing w:after="0" w:line="240" w:lineRule="auto"/>
      </w:pPr>
      <w:r>
        <w:separator/>
      </w:r>
    </w:p>
  </w:footnote>
  <w:footnote w:type="continuationSeparator" w:id="0">
    <w:p w:rsidR="00DD0109" w:rsidRDefault="00DD0109" w:rsidP="00986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AE4" w:rsidRDefault="00986A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AE4" w:rsidRDefault="00986A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AE4" w:rsidRDefault="00986A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C2"/>
    <w:rsid w:val="00033F2B"/>
    <w:rsid w:val="00035AAD"/>
    <w:rsid w:val="00035CCA"/>
    <w:rsid w:val="00047B5F"/>
    <w:rsid w:val="000718B5"/>
    <w:rsid w:val="00080453"/>
    <w:rsid w:val="00097DD7"/>
    <w:rsid w:val="000E7345"/>
    <w:rsid w:val="000F1B19"/>
    <w:rsid w:val="00126E56"/>
    <w:rsid w:val="001C3A9C"/>
    <w:rsid w:val="00276990"/>
    <w:rsid w:val="002C7943"/>
    <w:rsid w:val="00320EDF"/>
    <w:rsid w:val="00382634"/>
    <w:rsid w:val="003D0393"/>
    <w:rsid w:val="003F21CA"/>
    <w:rsid w:val="004026B2"/>
    <w:rsid w:val="00422E68"/>
    <w:rsid w:val="0045191B"/>
    <w:rsid w:val="00462888"/>
    <w:rsid w:val="00470636"/>
    <w:rsid w:val="004D513D"/>
    <w:rsid w:val="004E41E5"/>
    <w:rsid w:val="004F2670"/>
    <w:rsid w:val="004F5A4A"/>
    <w:rsid w:val="004F69CB"/>
    <w:rsid w:val="005056FD"/>
    <w:rsid w:val="00546F2A"/>
    <w:rsid w:val="00557F09"/>
    <w:rsid w:val="00565578"/>
    <w:rsid w:val="0058106E"/>
    <w:rsid w:val="00593E63"/>
    <w:rsid w:val="00595DCC"/>
    <w:rsid w:val="005C7F12"/>
    <w:rsid w:val="00656C77"/>
    <w:rsid w:val="00674CA2"/>
    <w:rsid w:val="00694392"/>
    <w:rsid w:val="006C09EC"/>
    <w:rsid w:val="007126A5"/>
    <w:rsid w:val="00731BB5"/>
    <w:rsid w:val="007461DA"/>
    <w:rsid w:val="007A3B30"/>
    <w:rsid w:val="007D3496"/>
    <w:rsid w:val="007F79F0"/>
    <w:rsid w:val="008011CF"/>
    <w:rsid w:val="0080146D"/>
    <w:rsid w:val="00860032"/>
    <w:rsid w:val="0086106A"/>
    <w:rsid w:val="00861E76"/>
    <w:rsid w:val="00876F5B"/>
    <w:rsid w:val="008855E9"/>
    <w:rsid w:val="00885DB1"/>
    <w:rsid w:val="0090172E"/>
    <w:rsid w:val="00905162"/>
    <w:rsid w:val="009223AE"/>
    <w:rsid w:val="00923961"/>
    <w:rsid w:val="00944F0F"/>
    <w:rsid w:val="00946C92"/>
    <w:rsid w:val="00950FF3"/>
    <w:rsid w:val="00965EEC"/>
    <w:rsid w:val="00986AE4"/>
    <w:rsid w:val="009E253E"/>
    <w:rsid w:val="009E28F0"/>
    <w:rsid w:val="00A02B86"/>
    <w:rsid w:val="00A0402F"/>
    <w:rsid w:val="00A2420B"/>
    <w:rsid w:val="00A33225"/>
    <w:rsid w:val="00A5644D"/>
    <w:rsid w:val="00A861C2"/>
    <w:rsid w:val="00AB5E76"/>
    <w:rsid w:val="00AE3658"/>
    <w:rsid w:val="00B363E9"/>
    <w:rsid w:val="00BC5B61"/>
    <w:rsid w:val="00BD3151"/>
    <w:rsid w:val="00C44FB1"/>
    <w:rsid w:val="00C64131"/>
    <w:rsid w:val="00C70BDF"/>
    <w:rsid w:val="00C74F67"/>
    <w:rsid w:val="00CA787D"/>
    <w:rsid w:val="00CB0A50"/>
    <w:rsid w:val="00CB2A88"/>
    <w:rsid w:val="00D13759"/>
    <w:rsid w:val="00D176AC"/>
    <w:rsid w:val="00D21816"/>
    <w:rsid w:val="00D64895"/>
    <w:rsid w:val="00D70E4E"/>
    <w:rsid w:val="00D87398"/>
    <w:rsid w:val="00D91621"/>
    <w:rsid w:val="00DD0109"/>
    <w:rsid w:val="00DE1DC3"/>
    <w:rsid w:val="00E10AE8"/>
    <w:rsid w:val="00E24EBE"/>
    <w:rsid w:val="00E528BB"/>
    <w:rsid w:val="00E62475"/>
    <w:rsid w:val="00EB5F8B"/>
    <w:rsid w:val="00EF6B70"/>
    <w:rsid w:val="00F501C0"/>
    <w:rsid w:val="00F72B4B"/>
    <w:rsid w:val="00F81C6E"/>
    <w:rsid w:val="00FA092E"/>
    <w:rsid w:val="00FE796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AAD97D-67A3-4E4F-BDAA-51EF8DDE7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2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18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xpand19-200">
    <w:name w:val="expand19-200"/>
    <w:basedOn w:val="DefaultParagraphFont"/>
    <w:rsid w:val="00905162"/>
  </w:style>
  <w:style w:type="paragraph" w:styleId="ListParagraph">
    <w:name w:val="List Paragraph"/>
    <w:basedOn w:val="Normal"/>
    <w:uiPriority w:val="34"/>
    <w:qFormat/>
    <w:rsid w:val="007F79F0"/>
    <w:pPr>
      <w:ind w:left="720"/>
      <w:contextualSpacing/>
    </w:pPr>
    <w:rPr>
      <w:rFonts w:ascii="Times New Roman" w:eastAsia="Times New Roman" w:hAnsi="Times New Roman" w:cs="Times New Roman"/>
      <w:sz w:val="24"/>
    </w:rPr>
  </w:style>
  <w:style w:type="paragraph" w:styleId="Header">
    <w:name w:val="header"/>
    <w:basedOn w:val="Normal"/>
    <w:link w:val="HeaderChar"/>
    <w:uiPriority w:val="99"/>
    <w:unhideWhenUsed/>
    <w:rsid w:val="00986A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6AE4"/>
  </w:style>
  <w:style w:type="paragraph" w:styleId="Footer">
    <w:name w:val="footer"/>
    <w:basedOn w:val="Normal"/>
    <w:link w:val="FooterChar"/>
    <w:uiPriority w:val="99"/>
    <w:unhideWhenUsed/>
    <w:rsid w:val="00986A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6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030593">
      <w:bodyDiv w:val="1"/>
      <w:marLeft w:val="0"/>
      <w:marRight w:val="0"/>
      <w:marTop w:val="0"/>
      <w:marBottom w:val="0"/>
      <w:divBdr>
        <w:top w:val="none" w:sz="0" w:space="0" w:color="auto"/>
        <w:left w:val="none" w:sz="0" w:space="0" w:color="auto"/>
        <w:bottom w:val="none" w:sz="0" w:space="0" w:color="auto"/>
        <w:right w:val="none" w:sz="0" w:space="0" w:color="auto"/>
      </w:divBdr>
    </w:div>
    <w:div w:id="727219157">
      <w:bodyDiv w:val="1"/>
      <w:marLeft w:val="0"/>
      <w:marRight w:val="0"/>
      <w:marTop w:val="0"/>
      <w:marBottom w:val="0"/>
      <w:divBdr>
        <w:top w:val="none" w:sz="0" w:space="0" w:color="auto"/>
        <w:left w:val="none" w:sz="0" w:space="0" w:color="auto"/>
        <w:bottom w:val="none" w:sz="0" w:space="0" w:color="auto"/>
        <w:right w:val="none" w:sz="0" w:space="0" w:color="auto"/>
      </w:divBdr>
    </w:div>
    <w:div w:id="768697533">
      <w:bodyDiv w:val="1"/>
      <w:marLeft w:val="0"/>
      <w:marRight w:val="0"/>
      <w:marTop w:val="0"/>
      <w:marBottom w:val="0"/>
      <w:divBdr>
        <w:top w:val="none" w:sz="0" w:space="0" w:color="auto"/>
        <w:left w:val="none" w:sz="0" w:space="0" w:color="auto"/>
        <w:bottom w:val="none" w:sz="0" w:space="0" w:color="auto"/>
        <w:right w:val="none" w:sz="0" w:space="0" w:color="auto"/>
      </w:divBdr>
    </w:div>
    <w:div w:id="814496137">
      <w:bodyDiv w:val="1"/>
      <w:marLeft w:val="0"/>
      <w:marRight w:val="0"/>
      <w:marTop w:val="0"/>
      <w:marBottom w:val="0"/>
      <w:divBdr>
        <w:top w:val="none" w:sz="0" w:space="0" w:color="auto"/>
        <w:left w:val="none" w:sz="0" w:space="0" w:color="auto"/>
        <w:bottom w:val="none" w:sz="0" w:space="0" w:color="auto"/>
        <w:right w:val="none" w:sz="0" w:space="0" w:color="auto"/>
      </w:divBdr>
    </w:div>
    <w:div w:id="208236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3E7A5-629B-444C-A66F-D4657A66F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SMIT</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Ozdoba</dc:creator>
  <cp:keywords/>
  <dc:description/>
  <cp:lastModifiedBy>Meelis Piller</cp:lastModifiedBy>
  <cp:revision>2</cp:revision>
  <dcterms:created xsi:type="dcterms:W3CDTF">2018-01-31T07:56:00Z</dcterms:created>
  <dcterms:modified xsi:type="dcterms:W3CDTF">2018-01-31T07:56:00Z</dcterms:modified>
</cp:coreProperties>
</file>